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33A10" w:rsidRDefault="00633A10" w:rsidP="00633A10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t>.12.2021 года №  5</w:t>
      </w:r>
      <w:r>
        <w:rPr>
          <w:rFonts w:ascii="Times New Roman" w:hAnsi="Times New Roman"/>
          <w:noProof/>
          <w:sz w:val="28"/>
          <w:szCs w:val="28"/>
        </w:rPr>
        <w:t>81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D6410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 w:rsidR="007D6410">
        <w:rPr>
          <w:b/>
          <w:sz w:val="28"/>
          <w:szCs w:val="28"/>
        </w:rPr>
        <w:t>12.2020 года № 601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7D6410">
        <w:rPr>
          <w:sz w:val="28"/>
          <w:szCs w:val="28"/>
        </w:rPr>
        <w:t>14.12.2020</w:t>
      </w:r>
      <w:r w:rsidR="001A35DD">
        <w:rPr>
          <w:sz w:val="28"/>
          <w:szCs w:val="28"/>
        </w:rPr>
        <w:t xml:space="preserve"> г</w:t>
      </w:r>
      <w:r w:rsidR="007D6410">
        <w:rPr>
          <w:sz w:val="28"/>
          <w:szCs w:val="28"/>
        </w:rPr>
        <w:t>ода № 601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>утверждении муниципальной программы «</w:t>
      </w:r>
      <w:r w:rsidR="007D6410">
        <w:rPr>
          <w:sz w:val="28"/>
          <w:szCs w:val="28"/>
        </w:rPr>
        <w:t xml:space="preserve">АПК «Безопасный город» </w:t>
      </w:r>
      <w:r w:rsidR="00135BF4">
        <w:rPr>
          <w:sz w:val="28"/>
          <w:szCs w:val="28"/>
        </w:rPr>
        <w:t xml:space="preserve">на территории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</w:t>
      </w:r>
      <w:r w:rsidR="007D6410" w:rsidRPr="007D6410">
        <w:rPr>
          <w:rFonts w:ascii="Times New Roman" w:hAnsi="Times New Roman" w:cs="Times New Roman"/>
          <w:b w:val="0"/>
          <w:bCs w:val="0"/>
          <w:sz w:val="28"/>
          <w:szCs w:val="28"/>
        </w:rPr>
        <w:t>АПК «Безопасный город» на территории Романовского муниципального района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A1F32" w:rsidRDefault="005A1F32" w:rsidP="007D073C">
            <w:pPr>
              <w:spacing w:line="276" w:lineRule="atLeast"/>
              <w:jc w:val="both"/>
            </w:pP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средств, всего  - 200</w:t>
            </w:r>
            <w:r w:rsidRPr="00EA0CE4">
              <w:t xml:space="preserve">,0 тыс. </w:t>
            </w:r>
            <w:r>
              <w:t>руб.</w:t>
            </w:r>
            <w:r w:rsidRPr="00EA0CE4">
              <w:t>,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5A1F32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>
              <w:t>2021 год – 0 тыс. руб.</w:t>
            </w:r>
            <w:r w:rsidRPr="00EA0CE4">
              <w:t>;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>
              <w:t>2022 год – 10</w:t>
            </w:r>
            <w:r w:rsidRPr="00EA0CE4">
              <w:t>0,0</w:t>
            </w:r>
            <w:r>
              <w:t xml:space="preserve"> тыс. руб</w:t>
            </w:r>
            <w:r w:rsidRPr="00EA0CE4">
              <w:t>.</w:t>
            </w:r>
          </w:p>
          <w:p w:rsidR="005A1F32" w:rsidRDefault="005A1F32" w:rsidP="005A1F32">
            <w:pPr>
              <w:spacing w:line="276" w:lineRule="atLeast"/>
              <w:jc w:val="both"/>
            </w:pPr>
            <w:r>
              <w:t xml:space="preserve">          2023 год – 10</w:t>
            </w:r>
            <w:r w:rsidRPr="00EA0CE4">
              <w:t>0,0</w:t>
            </w:r>
            <w:r>
              <w:t xml:space="preserve"> тыс. руб</w:t>
            </w:r>
            <w:r w:rsidRPr="00EA0CE4">
              <w:t>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="00EC1A08">
        <w:rPr>
          <w:sz w:val="28"/>
          <w:szCs w:val="28"/>
        </w:rPr>
        <w:t>.</w:t>
      </w:r>
      <w:r w:rsidRPr="009B581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Финансовое обеспечение реализации муниципальной программы» </w:t>
      </w:r>
      <w:r w:rsidRPr="009B5812">
        <w:rPr>
          <w:sz w:val="28"/>
          <w:szCs w:val="28"/>
        </w:rPr>
        <w:t>изложить в новой редакции:</w:t>
      </w:r>
    </w:p>
    <w:p w:rsidR="005A1F32" w:rsidRPr="001B5D9F" w:rsidRDefault="005A1F32" w:rsidP="005A1F32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1B5D9F">
        <w:rPr>
          <w:rFonts w:eastAsia="Calibri"/>
          <w:sz w:val="28"/>
          <w:szCs w:val="28"/>
        </w:rPr>
        <w:t xml:space="preserve">Программа реализуется за счёт средств бюджета </w:t>
      </w:r>
      <w:r>
        <w:rPr>
          <w:rFonts w:eastAsia="Calibri"/>
          <w:sz w:val="28"/>
          <w:szCs w:val="28"/>
        </w:rPr>
        <w:t xml:space="preserve">Романовского </w:t>
      </w:r>
      <w:r w:rsidRPr="001B5D9F">
        <w:rPr>
          <w:rFonts w:eastAsia="Calibri"/>
          <w:sz w:val="28"/>
          <w:szCs w:val="28"/>
        </w:rPr>
        <w:t>муниципального района.</w:t>
      </w:r>
    </w:p>
    <w:p w:rsidR="005A1F32" w:rsidRDefault="005A1F32" w:rsidP="005A1F32">
      <w:pPr>
        <w:ind w:firstLine="567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Объем финансовых средств, необходимых для реализации программы</w:t>
      </w:r>
      <w:r w:rsidRPr="001B5D9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 xml:space="preserve"> </w:t>
      </w:r>
      <w:r w:rsidRPr="00EA0CE4">
        <w:rPr>
          <w:rFonts w:eastAsia="Calibri"/>
          <w:sz w:val="28"/>
          <w:szCs w:val="28"/>
        </w:rPr>
        <w:t>составляет</w:t>
      </w:r>
      <w:r>
        <w:rPr>
          <w:rFonts w:eastAsia="Calibri"/>
          <w:sz w:val="28"/>
          <w:szCs w:val="28"/>
        </w:rPr>
        <w:t xml:space="preserve"> 200</w:t>
      </w:r>
      <w:r w:rsidRPr="00EA0CE4">
        <w:rPr>
          <w:rFonts w:eastAsia="Calibri"/>
          <w:sz w:val="28"/>
          <w:szCs w:val="28"/>
        </w:rPr>
        <w:t xml:space="preserve">,0 тыс. рублей, в том числе: </w:t>
      </w:r>
    </w:p>
    <w:p w:rsidR="005A1F32" w:rsidRPr="00E70379" w:rsidRDefault="005A1F32" w:rsidP="005A1F32">
      <w:pPr>
        <w:spacing w:line="276" w:lineRule="atLeast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2021 году – 0 тыс. руб.</w:t>
      </w:r>
      <w:r w:rsidRPr="00E70379">
        <w:rPr>
          <w:rFonts w:eastAsia="Calibri"/>
          <w:sz w:val="28"/>
          <w:szCs w:val="28"/>
        </w:rPr>
        <w:t>;</w:t>
      </w:r>
    </w:p>
    <w:p w:rsidR="005A1F32" w:rsidRPr="00EA0CE4" w:rsidRDefault="005A1F32" w:rsidP="005A1F3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2022</w:t>
      </w:r>
      <w:r w:rsidRPr="00EA0CE4">
        <w:rPr>
          <w:rFonts w:eastAsia="Calibri"/>
          <w:sz w:val="28"/>
          <w:szCs w:val="28"/>
        </w:rPr>
        <w:t xml:space="preserve"> год – </w:t>
      </w:r>
      <w:r>
        <w:rPr>
          <w:rFonts w:eastAsia="Calibri"/>
          <w:sz w:val="28"/>
          <w:szCs w:val="28"/>
        </w:rPr>
        <w:t>100,0 тыс. руб.</w:t>
      </w:r>
      <w:r w:rsidRPr="00EA0CE4">
        <w:rPr>
          <w:rFonts w:eastAsia="Calibri"/>
          <w:sz w:val="28"/>
          <w:szCs w:val="28"/>
        </w:rPr>
        <w:t>;</w:t>
      </w:r>
    </w:p>
    <w:p w:rsidR="005A1F32" w:rsidRPr="00EA0CE4" w:rsidRDefault="005A1F32" w:rsidP="005A1F3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</w:t>
      </w:r>
      <w:r w:rsidRPr="00EA0CE4"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>од – 100,0 тыс. руб</w:t>
      </w:r>
      <w:r w:rsidRPr="00EA0CE4">
        <w:rPr>
          <w:rFonts w:eastAsia="Calibri"/>
          <w:sz w:val="28"/>
          <w:szCs w:val="28"/>
        </w:rPr>
        <w:t>.</w:t>
      </w:r>
    </w:p>
    <w:p w:rsidR="005A1F32" w:rsidRPr="00BD1D3D" w:rsidRDefault="005A1F32" w:rsidP="005A1F32">
      <w:pPr>
        <w:ind w:firstLine="567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В ходе реализации программы объемы финансирования подлежат ежегодному уточнению с учетом реальных возможностей бюджета </w:t>
      </w:r>
      <w:r w:rsidRPr="001B5D9F">
        <w:rPr>
          <w:rFonts w:eastAsia="Calibri"/>
          <w:sz w:val="28"/>
          <w:szCs w:val="28"/>
        </w:rPr>
        <w:br/>
        <w:t>и принимаемых мер по увеличению объема средств из внебюджетных источников</w:t>
      </w:r>
      <w:proofErr w:type="gramStart"/>
      <w:r w:rsidRPr="001B5D9F">
        <w:rPr>
          <w:rFonts w:eastAsia="Calibri"/>
          <w:sz w:val="28"/>
          <w:szCs w:val="28"/>
        </w:rPr>
        <w:t>.</w:t>
      </w:r>
      <w:r w:rsidR="008D787C">
        <w:rPr>
          <w:sz w:val="28"/>
          <w:szCs w:val="28"/>
        </w:rPr>
        <w:t>»;</w:t>
      </w:r>
      <w:proofErr w:type="gramEnd"/>
    </w:p>
    <w:p w:rsidR="005A1F32" w:rsidRPr="005A1F32" w:rsidRDefault="005A1F32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EC1A08">
        <w:rPr>
          <w:sz w:val="28"/>
          <w:szCs w:val="28"/>
        </w:rPr>
        <w:t>.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904B8A" w:rsidRPr="00401E58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</w:p>
    <w:p w:rsidR="00904B8A" w:rsidRPr="009D442D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 xml:space="preserve">Н.П. Рябинина </w:t>
      </w:r>
    </w:p>
    <w:p w:rsidR="00904B8A" w:rsidRDefault="00904B8A" w:rsidP="00904B8A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EC1A08">
        <w:rPr>
          <w:rFonts w:ascii="Times New Roman" w:hAnsi="Times New Roman" w:cs="Times New Roman"/>
          <w:b w:val="0"/>
          <w:sz w:val="18"/>
          <w:szCs w:val="18"/>
        </w:rPr>
        <w:t xml:space="preserve">14.12.2021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EC1A08">
        <w:rPr>
          <w:rFonts w:ascii="Times New Roman" w:hAnsi="Times New Roman" w:cs="Times New Roman"/>
          <w:b w:val="0"/>
          <w:sz w:val="18"/>
          <w:szCs w:val="18"/>
        </w:rPr>
        <w:t xml:space="preserve"> 581</w:t>
      </w:r>
      <w:bookmarkStart w:id="0" w:name="_GoBack"/>
      <w:bookmarkEnd w:id="0"/>
    </w:p>
    <w:p w:rsidR="00303DDF" w:rsidRDefault="00303DDF" w:rsidP="009B421B">
      <w:pPr>
        <w:jc w:val="center"/>
        <w:rPr>
          <w:sz w:val="28"/>
          <w:szCs w:val="28"/>
        </w:rPr>
      </w:pPr>
    </w:p>
    <w:p w:rsidR="005A1F32" w:rsidRPr="001F0F60" w:rsidRDefault="009B421B" w:rsidP="005A1F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5A1F32">
        <w:rPr>
          <w:b/>
          <w:sz w:val="28"/>
          <w:szCs w:val="28"/>
        </w:rPr>
        <w:t xml:space="preserve">7.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5A1F32" w:rsidRDefault="005A1F32" w:rsidP="005A1F32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54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992"/>
        <w:gridCol w:w="992"/>
      </w:tblGrid>
      <w:tr w:rsidR="005A1F32" w:rsidRPr="005A2C36" w:rsidTr="00BB32CD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3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(прогнозно)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5A1F32" w:rsidRPr="005A2C36" w:rsidTr="00BB32CD">
        <w:trPr>
          <w:cantSplit/>
          <w:trHeight w:val="295"/>
          <w:tblHeader/>
        </w:trPr>
        <w:tc>
          <w:tcPr>
            <w:tcW w:w="553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A1F32" w:rsidRPr="005A2C36" w:rsidRDefault="005A1F32" w:rsidP="00D1282B"/>
        </w:tc>
      </w:tr>
      <w:tr w:rsidR="005A1F32" w:rsidRPr="005A2C36" w:rsidTr="00BB32CD">
        <w:trPr>
          <w:cantSplit/>
          <w:trHeight w:val="122"/>
          <w:tblHeader/>
        </w:trPr>
        <w:tc>
          <w:tcPr>
            <w:tcW w:w="553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1B5D9F" w:rsidRDefault="005A1F32" w:rsidP="00D1282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A1F32" w:rsidRPr="005A2C36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обучения персонала ЕДДС на базе ОГУ ДПО «УМЦ  ГОЧС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A1F32" w:rsidRPr="002650D5" w:rsidTr="00BB32CD">
        <w:trPr>
          <w:cantSplit/>
          <w:trHeight w:val="458"/>
        </w:trPr>
        <w:tc>
          <w:tcPr>
            <w:tcW w:w="5058" w:type="dxa"/>
            <w:gridSpan w:val="2"/>
          </w:tcPr>
          <w:p w:rsidR="005A1F32" w:rsidRPr="002650D5" w:rsidRDefault="005A1F32" w:rsidP="00D1282B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A1F32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5A1F32" w:rsidRPr="00134367" w:rsidRDefault="005A1F32" w:rsidP="005A1F32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35BF4"/>
    <w:rsid w:val="0015325A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74A4B"/>
    <w:rsid w:val="00274A8A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51F6"/>
    <w:rsid w:val="005D7202"/>
    <w:rsid w:val="005F75F1"/>
    <w:rsid w:val="00621D7A"/>
    <w:rsid w:val="00633A10"/>
    <w:rsid w:val="00654C93"/>
    <w:rsid w:val="00664256"/>
    <w:rsid w:val="006764A5"/>
    <w:rsid w:val="00684129"/>
    <w:rsid w:val="006B23CC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D6410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A6039"/>
    <w:rsid w:val="008B052F"/>
    <w:rsid w:val="008D446E"/>
    <w:rsid w:val="008D787C"/>
    <w:rsid w:val="008E05F3"/>
    <w:rsid w:val="008E2C0D"/>
    <w:rsid w:val="008F0BD6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B32CD"/>
    <w:rsid w:val="00BC0713"/>
    <w:rsid w:val="00BD1D3D"/>
    <w:rsid w:val="00BE5603"/>
    <w:rsid w:val="00C0193C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2869"/>
    <w:rsid w:val="00EB5C2E"/>
    <w:rsid w:val="00EC1A08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F5E1-FC74-4BBE-A186-4AE45234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2021-12-14T07:35:00Z</cp:lastPrinted>
  <dcterms:created xsi:type="dcterms:W3CDTF">2021-12-15T10:32:00Z</dcterms:created>
  <dcterms:modified xsi:type="dcterms:W3CDTF">2021-12-15T10:33:00Z</dcterms:modified>
</cp:coreProperties>
</file>