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B6" w:rsidRDefault="00C80EB6" w:rsidP="00C80EB6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</w:p>
    <w:p w:rsidR="00C80EB6" w:rsidRDefault="00C80EB6" w:rsidP="00C80EB6">
      <w:pPr>
        <w:pStyle w:val="ac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EB6" w:rsidRDefault="00C80EB6" w:rsidP="00C80EB6">
      <w:pPr>
        <w:pStyle w:val="ac"/>
        <w:rPr>
          <w:rFonts w:ascii="Times New Roman" w:hAnsi="Times New Roman"/>
          <w:noProof/>
          <w:sz w:val="28"/>
          <w:szCs w:val="28"/>
          <w:lang w:val="en-US"/>
        </w:rPr>
      </w:pPr>
    </w:p>
    <w:p w:rsidR="00C80EB6" w:rsidRPr="00A550E7" w:rsidRDefault="00C80EB6" w:rsidP="00C80EB6">
      <w:pPr>
        <w:pStyle w:val="ac"/>
        <w:rPr>
          <w:rFonts w:ascii="Times New Roman" w:hAnsi="Times New Roman"/>
          <w:noProof/>
          <w:sz w:val="28"/>
          <w:szCs w:val="28"/>
          <w:lang w:val="en-US"/>
        </w:rPr>
      </w:pPr>
    </w:p>
    <w:p w:rsidR="00C80EB6" w:rsidRDefault="00C80EB6" w:rsidP="00C80EB6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</w:p>
    <w:p w:rsidR="00C80EB6" w:rsidRDefault="00C80EB6" w:rsidP="00C80EB6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C80EB6" w:rsidRDefault="00C80EB6" w:rsidP="00C80EB6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C80EB6" w:rsidRDefault="00C80EB6" w:rsidP="00C80EB6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367BD1" w:rsidRPr="00C80EB6" w:rsidRDefault="00C80EB6" w:rsidP="00C80EB6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  <w:lang w:val="en-US"/>
        </w:rPr>
        <w:t>19</w:t>
      </w:r>
      <w:r>
        <w:rPr>
          <w:rFonts w:ascii="Times New Roman" w:hAnsi="Times New Roman"/>
          <w:noProof/>
          <w:sz w:val="28"/>
          <w:szCs w:val="28"/>
        </w:rPr>
        <w:t>.08.2021 года №</w:t>
      </w:r>
      <w:r>
        <w:rPr>
          <w:rFonts w:ascii="Times New Roman" w:hAnsi="Times New Roman"/>
          <w:noProof/>
          <w:sz w:val="28"/>
          <w:szCs w:val="28"/>
          <w:lang w:val="en-US"/>
        </w:rPr>
        <w:t>369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3"/>
      </w:tblGrid>
      <w:tr w:rsidR="00367BD1" w:rsidRPr="00367BD1" w:rsidTr="00367BD1">
        <w:trPr>
          <w:tblCellSpacing w:w="0" w:type="dxa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BD1" w:rsidRPr="008E3C24" w:rsidRDefault="00367BD1" w:rsidP="00367BD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  <w:p w:rsidR="00367BD1" w:rsidRPr="008E3C24" w:rsidRDefault="00367BD1" w:rsidP="00367BD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E3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Об утверждении Порядка и условий заключения соглашений о защите и поощрении капиталовложений со стороны Романовского муниципального района Саратовской области</w:t>
            </w:r>
          </w:p>
        </w:tc>
        <w:bookmarkStart w:id="0" w:name="_GoBack"/>
        <w:bookmarkEnd w:id="0"/>
      </w:tr>
    </w:tbl>
    <w:p w:rsidR="00367BD1" w:rsidRPr="00367BD1" w:rsidRDefault="00367BD1" w:rsidP="00367BD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367BD1" w:rsidRPr="00367BD1" w:rsidRDefault="00367BD1" w:rsidP="00367BD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367BD1" w:rsidRPr="008E3C24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соответствии с частью 8 статьи 4 Федерального закона от 1 апреля 2020 года № 69-ФЗ «О защите и поощрении капиталовложений в Российской Федерации»,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Романовского 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Саратовской области,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Романовского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</w:t>
      </w:r>
    </w:p>
    <w:p w:rsidR="00C80EB6" w:rsidRPr="008E3C24" w:rsidRDefault="00C80EB6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67BD1" w:rsidRPr="008E3C24" w:rsidRDefault="00367BD1" w:rsidP="00367BD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67BD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ПОСТАНОВЛЯЕТ:</w:t>
      </w:r>
    </w:p>
    <w:p w:rsidR="00C80EB6" w:rsidRPr="008E3C24" w:rsidRDefault="00C80EB6" w:rsidP="00367BD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67BD1" w:rsidRPr="00367BD1" w:rsidRDefault="00367BD1" w:rsidP="00367B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1.Утвердить Порядок и условия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Романовского 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Саратовской области.</w:t>
      </w:r>
    </w:p>
    <w:p w:rsidR="00367BD1" w:rsidRPr="00367BD1" w:rsidRDefault="00367BD1" w:rsidP="00367B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азместить</w:t>
      </w:r>
      <w:proofErr w:type="gramEnd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Романовского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Саратовской области в сети «Интернет».</w:t>
      </w:r>
    </w:p>
    <w:p w:rsidR="00367BD1" w:rsidRPr="00367BD1" w:rsidRDefault="00367BD1" w:rsidP="00367B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3. Настоящее постановление вступает в силу с момента его подписания.</w:t>
      </w:r>
    </w:p>
    <w:p w:rsidR="00367BD1" w:rsidRPr="00367BD1" w:rsidRDefault="00367BD1" w:rsidP="00367B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 </w:t>
      </w:r>
      <w:proofErr w:type="gramStart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</w:t>
      </w:r>
      <w:proofErr w:type="gramEnd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первого заместителя главы администрации Романовского муниципального района Рябинину Н.П.</w:t>
      </w:r>
    </w:p>
    <w:p w:rsidR="00367BD1" w:rsidRPr="00367BD1" w:rsidRDefault="00367BD1" w:rsidP="00367BD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367BD1" w:rsidRPr="008E3C24" w:rsidRDefault="00367BD1" w:rsidP="00367BD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7BD1" w:rsidRPr="00367BD1" w:rsidRDefault="00367BD1" w:rsidP="00367BD1">
      <w:pPr>
        <w:widowControl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67BD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Глава </w:t>
      </w:r>
    </w:p>
    <w:p w:rsidR="00367BD1" w:rsidRPr="00367BD1" w:rsidRDefault="00367BD1" w:rsidP="00367BD1">
      <w:pPr>
        <w:widowControl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67BD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муниципального района                                  </w:t>
      </w:r>
      <w:r w:rsidR="00C80EB6" w:rsidRPr="008E3C2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  </w:t>
      </w:r>
      <w:proofErr w:type="spellStart"/>
      <w:r w:rsidRPr="00367BD1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А.И.Щербаков</w:t>
      </w:r>
      <w:proofErr w:type="spellEnd"/>
    </w:p>
    <w:p w:rsidR="00367BD1" w:rsidRPr="00367BD1" w:rsidRDefault="00367BD1" w:rsidP="00367BD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br w:type="page"/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 </w:t>
      </w:r>
    </w:p>
    <w:p w:rsidR="00367BD1" w:rsidRPr="00367BD1" w:rsidRDefault="00367BD1" w:rsidP="00367BD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приложение к постановлению</w:t>
      </w:r>
    </w:p>
    <w:p w:rsidR="00367BD1" w:rsidRPr="00367BD1" w:rsidRDefault="00367BD1" w:rsidP="00367BD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администрации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Романовского</w:t>
      </w:r>
      <w:proofErr w:type="gramEnd"/>
    </w:p>
    <w:p w:rsidR="00367BD1" w:rsidRPr="00367BD1" w:rsidRDefault="00367BD1" w:rsidP="00367BD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</w:t>
      </w:r>
    </w:p>
    <w:p w:rsidR="00367BD1" w:rsidRPr="00367BD1" w:rsidRDefault="00367BD1" w:rsidP="00367BD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Саратовской области</w:t>
      </w:r>
    </w:p>
    <w:p w:rsidR="00367BD1" w:rsidRPr="00367BD1" w:rsidRDefault="00367BD1" w:rsidP="00367BD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от </w:t>
      </w:r>
      <w:r w:rsidR="00C80EB6" w:rsidRPr="008E3C24">
        <w:rPr>
          <w:rFonts w:ascii="Times New Roman" w:eastAsia="Times New Roman" w:hAnsi="Times New Roman" w:cs="Times New Roman"/>
          <w:sz w:val="28"/>
          <w:szCs w:val="28"/>
          <w:lang w:bidi="ar-SA"/>
        </w:rPr>
        <w:t>19.08.2021</w:t>
      </w:r>
      <w:r w:rsidR="00C80E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года 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</w:t>
      </w:r>
      <w:r w:rsidR="00C80EB6">
        <w:rPr>
          <w:rFonts w:ascii="Times New Roman" w:eastAsia="Times New Roman" w:hAnsi="Times New Roman" w:cs="Times New Roman"/>
          <w:sz w:val="28"/>
          <w:szCs w:val="28"/>
          <w:lang w:bidi="ar-SA"/>
        </w:rPr>
        <w:t>369</w:t>
      </w:r>
    </w:p>
    <w:p w:rsidR="00367BD1" w:rsidRPr="00367BD1" w:rsidRDefault="00367BD1" w:rsidP="00367BD1">
      <w:pPr>
        <w:widowControl/>
        <w:spacing w:before="240" w:after="2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Порядок и условия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Романовского</w:t>
      </w:r>
      <w:r w:rsidRPr="00367BD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муниципального района Саратовской области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1. Настоящий Порядок разработан в соответствии с ч. 8 статьи 4 Федерального закона от 1 апреля 2020 г. N 69-ФЗ «О защите и поощрении капиталовложений в Российской Федерации» (дале</w:t>
      </w:r>
      <w:proofErr w:type="gramStart"/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е-</w:t>
      </w:r>
      <w:proofErr w:type="gramEnd"/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Федеральный закон) и устанавливает условия и порядок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Романовского</w:t>
      </w: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муниципального района Саратовской области.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Порядок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Романовского</w:t>
      </w: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муниципального района Саратовской области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2.1.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</w:t>
      </w:r>
      <w:hyperlink w:anchor="/document/10164072/entry/3100" w:tooltip="https://internet.garant.ru/#/document/10164072/entry/3100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гражданского законодательства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 с учетом особенностей, установленных Федеральным законом.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2.2. Соглашение о защите и поощрении капиталовложений заключается не позднее 1 января 2030 года.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2.3. Соглашение о защите и поощрении капиталовложений должно содержать следующие условия: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2) указание на этапы реализации инвестиционного проекта, в том числе: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а) срок получения разрешений и согласий, необходимых для реализации проекта;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г) срок осуществления капиталовложений в установленном объеме, не превышающий срока применения стабилизационной оговорки, предусмотренного </w:t>
      </w:r>
      <w:hyperlink w:anchor="/document/73826576/entry/1010" w:tooltip="https://mobileonline.garant.ru/#/document/73826576/entry/1010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частью 10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статьи 8 Федерального закона;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д) срок осуществления иных мероприятий, определенных в соглашении о защите и поощрении капиталовложений;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3) сведения о предельно допустимых отклонениях от параметров реализации инвестиционного проекта, указанных в </w:t>
      </w:r>
      <w:hyperlink w:anchor="/document/73826576/entry/1082" w:tooltip="https://mobileonline.garant.ru/#/document/73826576/entry/1082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пункте 2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статьи 8 Федерального закона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 </w:t>
      </w:r>
      <w:hyperlink w:anchor="/document/73826576/entry/94" w:tooltip="https://mobileonline.garant.ru/#/document/73826576/entry/94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частью 4 статьи 9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 закона;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4) срок применения стабилизационной оговорки в пределах сроков, установленных </w:t>
      </w:r>
      <w:hyperlink w:anchor="/document/73826576/entry/1010" w:tooltip="https://mobileonline.garant.ru/#/document/73826576/entry/1010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частями 10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hyperlink w:anchor="/document/73826576/entry/1011" w:tooltip="https://mobileonline.garant.ru/#/document/73826576/entry/1011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11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статьи 8 Федерального закона;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5) условия связанных договоров, в том числе сроки предоставления и объемы субсидий, бюджетных инвестиций, указанных в </w:t>
      </w:r>
      <w:hyperlink w:anchor="/document/73826576/entry/1411" w:tooltip="https://mobileonline.garant.ru/#/document/73826576/entry/1411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пункте 1 части 1 статьи 14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 закона, и (или) процентная ставка (порядок ее определения) по кредитному договору, указанному в </w:t>
      </w:r>
      <w:hyperlink w:anchor="/document/73826576/entry/1412" w:tooltip="https://mobileonline.garant.ru/#/document/73826576/entry/1412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пункте 2 части 1 статьи 14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 закона, а также сроки предоставления и объемы субсидий, указанных в </w:t>
      </w:r>
      <w:hyperlink w:anchor="/document/73826576/entry/1432" w:tooltip="https://mobileonline.garant.ru/#/document/73826576/entry/1432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пункте 2 части 3 статьи 14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</w:t>
      </w:r>
      <w:proofErr w:type="gramEnd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закона;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</w:t>
      </w:r>
      <w:proofErr w:type="gramEnd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  <w:proofErr w:type="gramEnd"/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а) на возмещение реального ущерба в соответствии с порядком, предусмотренным </w:t>
      </w:r>
      <w:hyperlink w:anchor="/document/73826576/entry/12" w:tooltip="https://mobileonline.garant.ru/#/document/73826576/entry/12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статьей 12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 закона, в том числе в случаях, предусмотренных </w:t>
      </w:r>
      <w:hyperlink w:anchor="/document/73826576/entry/143" w:tooltip="https://mobileonline.garant.ru/#/document/73826576/entry/143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частью 3 статьи 14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 закона;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б) на возмещение понесенных затрат, предусмотренных </w:t>
      </w:r>
      <w:hyperlink w:anchor="/document/73826576/entry/15" w:tooltip="https://mobileonline.garant.ru/#/document/73826576/entry/15" w:history="1">
        <w:r w:rsidRPr="00367BD1">
          <w:rPr>
            <w:rFonts w:ascii="Times New Roman" w:eastAsia="Times New Roman" w:hAnsi="Times New Roman" w:cs="Times New Roman"/>
            <w:sz w:val="28"/>
            <w:szCs w:val="28"/>
            <w:u w:val="single"/>
            <w:lang w:bidi="ar-SA"/>
          </w:rPr>
          <w:t>статьей 15</w:t>
        </w:r>
      </w:hyperlink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 закона (в случае, если публично-правовым образованием было принято решение о возмещении таких затрат);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8) порядок разрешения споров между сторонами соглашения о защите и поощрении капиталовложений;</w:t>
      </w:r>
    </w:p>
    <w:p w:rsidR="00367BD1" w:rsidRPr="00367BD1" w:rsidRDefault="00367BD1" w:rsidP="00367BD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9) иные условия, предусмотренные настоящим Федеральным законом.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2.4. Решение о заключении соглашения принимается в форме постановления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Романовского</w:t>
      </w: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муниципального района Саратовской области.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Условия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Романовского</w:t>
      </w: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муниципального района Саратовской области</w:t>
      </w: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1) игорный бизнес;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4) оптовая и розничная торговля;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367BD1" w:rsidRPr="00367BD1" w:rsidRDefault="00367BD1" w:rsidP="00367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7B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6B6750" w:rsidRPr="00367BD1" w:rsidRDefault="006B6750" w:rsidP="00367BD1"/>
    <w:sectPr w:rsidR="006B6750" w:rsidRPr="00367BD1" w:rsidSect="003A4F66">
      <w:footerReference w:type="default" r:id="rId9"/>
      <w:pgSz w:w="11900" w:h="16840"/>
      <w:pgMar w:top="850" w:right="1043" w:bottom="314" w:left="1530" w:header="42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E7" w:rsidRDefault="00654BE7" w:rsidP="003A4F66">
      <w:r>
        <w:separator/>
      </w:r>
    </w:p>
  </w:endnote>
  <w:endnote w:type="continuationSeparator" w:id="0">
    <w:p w:rsidR="00654BE7" w:rsidRDefault="00654BE7" w:rsidP="003A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66" w:rsidRDefault="003A4F6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E7" w:rsidRDefault="00654BE7"/>
  </w:footnote>
  <w:footnote w:type="continuationSeparator" w:id="0">
    <w:p w:rsidR="00654BE7" w:rsidRDefault="00654B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7C15"/>
    <w:multiLevelType w:val="multilevel"/>
    <w:tmpl w:val="0CA22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0D0354"/>
    <w:multiLevelType w:val="multilevel"/>
    <w:tmpl w:val="F9526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881C99"/>
    <w:multiLevelType w:val="multilevel"/>
    <w:tmpl w:val="8B46A4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F55348"/>
    <w:multiLevelType w:val="hybridMultilevel"/>
    <w:tmpl w:val="38A8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B498E"/>
    <w:multiLevelType w:val="hybridMultilevel"/>
    <w:tmpl w:val="DF3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97402"/>
    <w:multiLevelType w:val="multilevel"/>
    <w:tmpl w:val="3F787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66"/>
    <w:rsid w:val="001C14A1"/>
    <w:rsid w:val="00302CDA"/>
    <w:rsid w:val="00367BD1"/>
    <w:rsid w:val="003A4F66"/>
    <w:rsid w:val="00546D6D"/>
    <w:rsid w:val="00654BE7"/>
    <w:rsid w:val="006B6750"/>
    <w:rsid w:val="00717FD6"/>
    <w:rsid w:val="007868F8"/>
    <w:rsid w:val="00845148"/>
    <w:rsid w:val="00862672"/>
    <w:rsid w:val="008E3C24"/>
    <w:rsid w:val="008F033A"/>
    <w:rsid w:val="009555A3"/>
    <w:rsid w:val="009F31CB"/>
    <w:rsid w:val="00A31A09"/>
    <w:rsid w:val="00AE4FF1"/>
    <w:rsid w:val="00B02E36"/>
    <w:rsid w:val="00BC1BE0"/>
    <w:rsid w:val="00C80EB6"/>
    <w:rsid w:val="00D30B7F"/>
    <w:rsid w:val="00E314D7"/>
    <w:rsid w:val="00FC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F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4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A4F66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3A4F6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3A4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3A4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3A4F6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3A4F66"/>
    <w:pPr>
      <w:spacing w:after="3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3A4F66"/>
    <w:pPr>
      <w:spacing w:after="140" w:line="259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22">
    <w:name w:val="Колонтитул (2)"/>
    <w:basedOn w:val="a"/>
    <w:link w:val="21"/>
    <w:rsid w:val="003A4F6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3A4F6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31A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0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E4F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4FF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AE4F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F1"/>
    <w:rPr>
      <w:color w:val="000000"/>
    </w:rPr>
  </w:style>
  <w:style w:type="paragraph" w:styleId="ac">
    <w:name w:val="No Spacing"/>
    <w:uiPriority w:val="1"/>
    <w:qFormat/>
    <w:rsid w:val="00C80EB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F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4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A4F66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3A4F6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3A4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3A4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3A4F6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3A4F66"/>
    <w:pPr>
      <w:spacing w:after="3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3A4F66"/>
    <w:pPr>
      <w:spacing w:after="140" w:line="259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22">
    <w:name w:val="Колонтитул (2)"/>
    <w:basedOn w:val="a"/>
    <w:link w:val="21"/>
    <w:rsid w:val="003A4F6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3A4F6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31A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0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E4F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4FF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AE4F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F1"/>
    <w:rPr>
      <w:color w:val="000000"/>
    </w:rPr>
  </w:style>
  <w:style w:type="paragraph" w:styleId="ac">
    <w:name w:val="No Spacing"/>
    <w:uiPriority w:val="1"/>
    <w:qFormat/>
    <w:rsid w:val="00C80EB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координационном штабе-2</vt:lpstr>
    </vt:vector>
  </TitlesOfParts>
  <Company>Microsoft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координационном штабе-2</dc:title>
  <dc:creator>User</dc:creator>
  <cp:lastModifiedBy>user</cp:lastModifiedBy>
  <cp:revision>4</cp:revision>
  <cp:lastPrinted>2021-08-19T06:54:00Z</cp:lastPrinted>
  <dcterms:created xsi:type="dcterms:W3CDTF">2021-08-19T06:50:00Z</dcterms:created>
  <dcterms:modified xsi:type="dcterms:W3CDTF">2021-08-19T06:56:00Z</dcterms:modified>
</cp:coreProperties>
</file>