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516C" w14:textId="77777777" w:rsidR="00BC22A0" w:rsidRDefault="00BC22A0" w:rsidP="00BC22A0">
      <w:pPr>
        <w:jc w:val="center"/>
        <w:rPr>
          <w:rFonts w:eastAsia="Calibri"/>
          <w:noProof/>
          <w:sz w:val="28"/>
          <w:szCs w:val="28"/>
          <w:lang w:eastAsia="en-US"/>
        </w:rPr>
      </w:pPr>
      <w:bookmarkStart w:id="0" w:name="_Hlk168385282"/>
      <w:r>
        <w:rPr>
          <w:rFonts w:eastAsia="Calibri"/>
          <w:noProof/>
          <w:sz w:val="28"/>
          <w:szCs w:val="28"/>
        </w:rPr>
        <w:pict w14:anchorId="24405B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0pt;height:68.25pt;visibility:visible">
            <v:imagedata r:id="rId8" o:title="" croptop="1182f" cropright="9951f" blacklevel="7864f"/>
          </v:shape>
        </w:pict>
      </w:r>
    </w:p>
    <w:p w14:paraId="116E8476" w14:textId="77777777" w:rsidR="00BC22A0" w:rsidRDefault="00BC22A0" w:rsidP="00BC22A0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57DC6FBE" w14:textId="77777777" w:rsidR="00BC22A0" w:rsidRDefault="00BC22A0" w:rsidP="00BC22A0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САРАТОВСКОЙ ОБЛАСТИ</w:t>
      </w:r>
    </w:p>
    <w:p w14:paraId="3EB7B3CD" w14:textId="77777777" w:rsidR="00BC22A0" w:rsidRDefault="00BC22A0" w:rsidP="00BC22A0">
      <w:pPr>
        <w:jc w:val="center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>ПОСТАНОВЛЕНИЕ</w:t>
      </w:r>
    </w:p>
    <w:p w14:paraId="287988E7" w14:textId="7DC5BA5A" w:rsidR="00BC22A0" w:rsidRDefault="00BC22A0" w:rsidP="00BC22A0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 xml:space="preserve">от </w:t>
      </w:r>
      <w:r>
        <w:rPr>
          <w:rFonts w:eastAsia="Calibri"/>
          <w:noProof/>
          <w:sz w:val="28"/>
          <w:szCs w:val="28"/>
          <w:lang w:eastAsia="en-US"/>
        </w:rPr>
        <w:t>1</w:t>
      </w:r>
      <w:r>
        <w:rPr>
          <w:rFonts w:eastAsia="Calibri"/>
          <w:noProof/>
          <w:sz w:val="28"/>
          <w:szCs w:val="28"/>
          <w:lang w:eastAsia="en-US"/>
        </w:rPr>
        <w:t>.0</w:t>
      </w:r>
      <w:r>
        <w:rPr>
          <w:rFonts w:eastAsia="Calibri"/>
          <w:noProof/>
          <w:sz w:val="28"/>
          <w:szCs w:val="28"/>
          <w:lang w:eastAsia="en-US"/>
        </w:rPr>
        <w:t>4</w:t>
      </w:r>
      <w:r>
        <w:rPr>
          <w:rFonts w:eastAsia="Calibri"/>
          <w:noProof/>
          <w:sz w:val="28"/>
          <w:szCs w:val="28"/>
          <w:lang w:eastAsia="en-US"/>
        </w:rPr>
        <w:t>.2025 года № 1</w:t>
      </w:r>
      <w:r>
        <w:rPr>
          <w:rFonts w:eastAsia="Calibri"/>
          <w:noProof/>
          <w:sz w:val="28"/>
          <w:szCs w:val="28"/>
          <w:lang w:eastAsia="en-US"/>
        </w:rPr>
        <w:t>9</w:t>
      </w:r>
      <w:r>
        <w:rPr>
          <w:rFonts w:eastAsia="Calibri"/>
          <w:noProof/>
          <w:sz w:val="28"/>
          <w:szCs w:val="28"/>
          <w:lang w:eastAsia="en-US"/>
        </w:rPr>
        <w:t>6</w:t>
      </w:r>
    </w:p>
    <w:p w14:paraId="5985E00E" w14:textId="77777777" w:rsidR="00BC22A0" w:rsidRDefault="00BC22A0" w:rsidP="00BC22A0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  <w:lang w:eastAsia="en-US"/>
        </w:rPr>
        <w:t>р.п.Романовка</w:t>
      </w:r>
      <w:bookmarkEnd w:id="0"/>
    </w:p>
    <w:p w14:paraId="42C01CFB" w14:textId="77777777" w:rsidR="00AF1287" w:rsidRDefault="00AF1287" w:rsidP="00AF1287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14:paraId="5F249F46" w14:textId="77777777" w:rsidR="00AF1287" w:rsidRDefault="00AF1287" w:rsidP="00AF1287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007DF">
        <w:rPr>
          <w:b/>
          <w:sz w:val="28"/>
          <w:szCs w:val="28"/>
        </w:rPr>
        <w:t>26.12.2024 года № 775</w:t>
      </w:r>
    </w:p>
    <w:p w14:paraId="1AFF3552" w14:textId="77777777" w:rsidR="00AF1287" w:rsidRDefault="00AF1287" w:rsidP="00AF1287">
      <w:pPr>
        <w:tabs>
          <w:tab w:val="left" w:pos="3927"/>
        </w:tabs>
        <w:ind w:right="4711"/>
        <w:rPr>
          <w:b/>
          <w:sz w:val="28"/>
          <w:szCs w:val="28"/>
        </w:rPr>
      </w:pPr>
    </w:p>
    <w:p w14:paraId="4BAD4C0D" w14:textId="77777777" w:rsidR="00AF1287" w:rsidRPr="00EE2623" w:rsidRDefault="00AF1287" w:rsidP="00AF1287">
      <w:pPr>
        <w:tabs>
          <w:tab w:val="left" w:pos="3927"/>
        </w:tabs>
        <w:ind w:right="4711"/>
        <w:rPr>
          <w:b/>
          <w:sz w:val="28"/>
          <w:szCs w:val="28"/>
        </w:rPr>
      </w:pPr>
    </w:p>
    <w:p w14:paraId="524B7094" w14:textId="768BDCA5" w:rsidR="00AF1287" w:rsidRDefault="00AF1287" w:rsidP="00E854D0">
      <w:pPr>
        <w:spacing w:after="10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 администрация Рома</w:t>
      </w:r>
      <w:r w:rsidR="00E854D0">
        <w:rPr>
          <w:sz w:val="28"/>
          <w:szCs w:val="28"/>
        </w:rPr>
        <w:t>н</w:t>
      </w:r>
      <w:r>
        <w:rPr>
          <w:sz w:val="28"/>
          <w:szCs w:val="28"/>
        </w:rPr>
        <w:t xml:space="preserve">овского муниципального района </w:t>
      </w:r>
    </w:p>
    <w:p w14:paraId="0A1A383E" w14:textId="77777777" w:rsidR="00AF1287" w:rsidRDefault="00AF1287" w:rsidP="00AF1287">
      <w:pPr>
        <w:spacing w:after="100"/>
        <w:ind w:firstLine="476"/>
        <w:jc w:val="both"/>
        <w:rPr>
          <w:b/>
          <w:bCs/>
          <w:sz w:val="32"/>
          <w:szCs w:val="32"/>
        </w:rPr>
      </w:pPr>
      <w:r w:rsidRPr="008D446E">
        <w:rPr>
          <w:b/>
          <w:bCs/>
          <w:sz w:val="32"/>
          <w:szCs w:val="32"/>
        </w:rPr>
        <w:t xml:space="preserve">                                       ПОСТАНОВЛЯЕТ:</w:t>
      </w:r>
    </w:p>
    <w:p w14:paraId="4630A0BE" w14:textId="03D63FF7" w:rsidR="00AF1287" w:rsidRDefault="00E854D0" w:rsidP="00E854D0">
      <w:pPr>
        <w:spacing w:after="10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F1287">
        <w:rPr>
          <w:sz w:val="28"/>
          <w:szCs w:val="28"/>
        </w:rPr>
        <w:t xml:space="preserve">Внести в приложение к постановлению администрации Романовского муниципального </w:t>
      </w:r>
      <w:proofErr w:type="gramStart"/>
      <w:r w:rsidR="00AF1287">
        <w:rPr>
          <w:sz w:val="28"/>
          <w:szCs w:val="28"/>
        </w:rPr>
        <w:t>р</w:t>
      </w:r>
      <w:r w:rsidR="00A007DF">
        <w:rPr>
          <w:sz w:val="28"/>
          <w:szCs w:val="28"/>
        </w:rPr>
        <w:t>айона  Саратовской</w:t>
      </w:r>
      <w:proofErr w:type="gramEnd"/>
      <w:r w:rsidR="00A007DF">
        <w:rPr>
          <w:sz w:val="28"/>
          <w:szCs w:val="28"/>
        </w:rPr>
        <w:t xml:space="preserve"> области от 26.12.2024 года № 775</w:t>
      </w:r>
      <w:r w:rsidR="00AF1287">
        <w:rPr>
          <w:sz w:val="28"/>
          <w:szCs w:val="28"/>
        </w:rPr>
        <w:t xml:space="preserve"> </w:t>
      </w:r>
      <w:r w:rsidR="00AF1287" w:rsidRPr="00401E58">
        <w:rPr>
          <w:sz w:val="28"/>
          <w:szCs w:val="28"/>
        </w:rPr>
        <w:t>«</w:t>
      </w:r>
      <w:r w:rsidR="00AF1287">
        <w:rPr>
          <w:sz w:val="28"/>
          <w:szCs w:val="28"/>
        </w:rPr>
        <w:t xml:space="preserve">Об утверждении муниципальной программы </w:t>
      </w:r>
      <w:r w:rsidR="00AF1287" w:rsidRPr="00AE39F0">
        <w:rPr>
          <w:sz w:val="28"/>
          <w:szCs w:val="28"/>
        </w:rPr>
        <w:t>«</w:t>
      </w:r>
      <w:r w:rsidR="001B6C8D">
        <w:rPr>
          <w:sz w:val="28"/>
          <w:szCs w:val="28"/>
        </w:rPr>
        <w:t>Обеспечение первичных мер пожарной безопасности</w:t>
      </w:r>
      <w:r w:rsidR="00AF1287" w:rsidRPr="00AE39F0">
        <w:rPr>
          <w:sz w:val="28"/>
          <w:szCs w:val="28"/>
        </w:rPr>
        <w:t xml:space="preserve"> </w:t>
      </w:r>
      <w:r w:rsidR="00AF1287">
        <w:rPr>
          <w:sz w:val="28"/>
          <w:szCs w:val="28"/>
        </w:rPr>
        <w:t>Романовского муниципального образования</w:t>
      </w:r>
      <w:r w:rsidR="00AF1287" w:rsidRPr="00AE39F0">
        <w:rPr>
          <w:sz w:val="28"/>
          <w:szCs w:val="28"/>
        </w:rPr>
        <w:t>»</w:t>
      </w:r>
      <w:r w:rsidR="00AF1287">
        <w:rPr>
          <w:sz w:val="28"/>
          <w:szCs w:val="28"/>
        </w:rPr>
        <w:t xml:space="preserve"> следующие изменения:</w:t>
      </w:r>
    </w:p>
    <w:p w14:paraId="5293794E" w14:textId="3F1CD050" w:rsidR="00195945" w:rsidRPr="00A007DF" w:rsidRDefault="00195945" w:rsidP="00E854D0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634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паспорте муниципальной программы </w:t>
      </w:r>
      <w:r w:rsidRPr="0061475E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A007DF">
        <w:rPr>
          <w:rFonts w:ascii="Times New Roman" w:hAnsi="Times New Roman" w:cs="Times New Roman"/>
          <w:b w:val="0"/>
          <w:bCs w:val="0"/>
          <w:sz w:val="28"/>
          <w:szCs w:val="28"/>
        </w:rPr>
        <w:t>Обеспечение первичных мер пожарной безопасности Романовского муниципального образования»</w:t>
      </w:r>
      <w:r w:rsidR="000C0C1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раздел</w:t>
      </w:r>
      <w:r w:rsidRPr="00A007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007DF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A007DF" w:rsidRPr="00A007DF">
        <w:rPr>
          <w:rFonts w:ascii="Times New Roman" w:hAnsi="Times New Roman" w:cs="Times New Roman"/>
          <w:b w:val="0"/>
          <w:bCs w:val="0"/>
          <w:sz w:val="28"/>
          <w:szCs w:val="28"/>
        </w:rPr>
        <w:t>III</w:t>
      </w:r>
      <w:r w:rsidR="00A007D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0C0C1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007DF" w:rsidRPr="00A007D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Структура муниципальной программы Комплекс процессных мероприятий по реализации муниципальной программы «Обеспечение первичных мер пожарной безопасности Романовского муниципального образования»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изложить </w:t>
      </w:r>
      <w:r w:rsidRPr="00A007DF">
        <w:rPr>
          <w:rFonts w:ascii="Times New Roman" w:hAnsi="Times New Roman" w:cs="Times New Roman"/>
          <w:b w:val="0"/>
          <w:bCs w:val="0"/>
          <w:sz w:val="28"/>
          <w:szCs w:val="28"/>
        </w:rPr>
        <w:t>в новой редакции согласно приложению к настоящему постановлен</w:t>
      </w:r>
      <w:r w:rsidR="000C0C11">
        <w:rPr>
          <w:rFonts w:ascii="Times New Roman" w:hAnsi="Times New Roman" w:cs="Times New Roman"/>
          <w:b w:val="0"/>
          <w:bCs w:val="0"/>
          <w:sz w:val="28"/>
          <w:szCs w:val="28"/>
        </w:rPr>
        <w:t>ию</w:t>
      </w:r>
      <w:r w:rsidRPr="00A007D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EA18ED5" w14:textId="77777777" w:rsidR="00AF1287" w:rsidRDefault="00A007DF" w:rsidP="00E854D0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1287">
        <w:rPr>
          <w:sz w:val="28"/>
          <w:szCs w:val="28"/>
        </w:rPr>
        <w:t>. Разместить</w:t>
      </w:r>
      <w:r w:rsidR="00AF1287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AF1287">
        <w:rPr>
          <w:sz w:val="28"/>
          <w:szCs w:val="28"/>
        </w:rPr>
        <w:t>Романовского</w:t>
      </w:r>
      <w:r w:rsidR="00AF1287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14:paraId="16F177FE" w14:textId="77777777" w:rsidR="00AF1287" w:rsidRPr="00A007DF" w:rsidRDefault="00A007DF" w:rsidP="00E854D0">
      <w:pPr>
        <w:tabs>
          <w:tab w:val="left" w:pos="9520"/>
        </w:tabs>
        <w:ind w:right="-63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F1287">
        <w:rPr>
          <w:sz w:val="28"/>
          <w:szCs w:val="28"/>
        </w:rPr>
        <w:t>. Контроль за ис</w:t>
      </w:r>
      <w:r w:rsidR="00AF1287" w:rsidRPr="00401E58">
        <w:rPr>
          <w:sz w:val="28"/>
          <w:szCs w:val="28"/>
        </w:rPr>
        <w:t>полнением настоящего постановления возложить на</w:t>
      </w:r>
      <w:r w:rsidR="00AF1287">
        <w:rPr>
          <w:sz w:val="28"/>
          <w:szCs w:val="28"/>
        </w:rPr>
        <w:t xml:space="preserve"> </w:t>
      </w:r>
      <w:r w:rsidR="00AF1287"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="00AF1287" w:rsidRPr="00401E58">
        <w:rPr>
          <w:sz w:val="28"/>
          <w:szCs w:val="28"/>
        </w:rPr>
        <w:t xml:space="preserve"> и жилищно-коммунальному </w:t>
      </w:r>
      <w:proofErr w:type="gramStart"/>
      <w:r w:rsidR="00AF1287" w:rsidRPr="00401E58">
        <w:rPr>
          <w:sz w:val="28"/>
          <w:szCs w:val="28"/>
        </w:rPr>
        <w:t xml:space="preserve">хозяйству  </w:t>
      </w:r>
      <w:r w:rsidR="00AF1287">
        <w:rPr>
          <w:sz w:val="28"/>
          <w:szCs w:val="28"/>
        </w:rPr>
        <w:t>Исупова</w:t>
      </w:r>
      <w:proofErr w:type="gramEnd"/>
      <w:r w:rsidR="00AF1287">
        <w:rPr>
          <w:sz w:val="28"/>
          <w:szCs w:val="28"/>
        </w:rPr>
        <w:t xml:space="preserve"> В.П.</w:t>
      </w:r>
      <w:r w:rsidR="00AF1287">
        <w:rPr>
          <w:b/>
          <w:sz w:val="28"/>
          <w:szCs w:val="28"/>
        </w:rPr>
        <w:t xml:space="preserve">                     </w:t>
      </w:r>
    </w:p>
    <w:p w14:paraId="4895136E" w14:textId="77777777" w:rsidR="00AF1287" w:rsidRDefault="00AF1287" w:rsidP="00AF1287">
      <w:pPr>
        <w:ind w:firstLine="851"/>
        <w:rPr>
          <w:b/>
          <w:sz w:val="28"/>
          <w:szCs w:val="28"/>
        </w:rPr>
      </w:pPr>
    </w:p>
    <w:p w14:paraId="1A1739BB" w14:textId="77777777" w:rsidR="00AC1271" w:rsidRPr="00A007DF" w:rsidRDefault="00CC5A32" w:rsidP="00A007D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D446E">
        <w:rPr>
          <w:sz w:val="32"/>
          <w:szCs w:val="32"/>
        </w:rPr>
        <w:t xml:space="preserve">                                   </w:t>
      </w:r>
      <w:r w:rsidR="00AC1271" w:rsidRPr="00AC1271">
        <w:rPr>
          <w:sz w:val="28"/>
          <w:szCs w:val="28"/>
        </w:rPr>
        <w:tab/>
      </w:r>
    </w:p>
    <w:p w14:paraId="080E7B73" w14:textId="77777777" w:rsidR="00CC5A32" w:rsidRPr="00401E58" w:rsidRDefault="00BD1D3D" w:rsidP="00CC5A32">
      <w:pPr>
        <w:tabs>
          <w:tab w:val="left" w:pos="6379"/>
        </w:tabs>
        <w:spacing w:after="40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894063">
        <w:rPr>
          <w:b/>
          <w:sz w:val="28"/>
          <w:szCs w:val="28"/>
        </w:rPr>
        <w:t xml:space="preserve"> </w:t>
      </w:r>
    </w:p>
    <w:p w14:paraId="2EA2AD51" w14:textId="77777777"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BC22A0">
          <w:pgSz w:w="11906" w:h="16838"/>
          <w:pgMar w:top="426" w:right="851" w:bottom="993" w:left="1701" w:header="708" w:footer="708" w:gutter="0"/>
          <w:cols w:space="708"/>
          <w:docGrid w:linePitch="360"/>
        </w:sectPr>
      </w:pPr>
      <w:r w:rsidRPr="00401E58">
        <w:rPr>
          <w:b/>
          <w:sz w:val="28"/>
          <w:szCs w:val="28"/>
        </w:rPr>
        <w:t xml:space="preserve">муниципального района                                          </w:t>
      </w:r>
      <w:r w:rsidR="00CB4B29">
        <w:rPr>
          <w:b/>
          <w:sz w:val="28"/>
          <w:szCs w:val="28"/>
        </w:rPr>
        <w:t xml:space="preserve">   </w:t>
      </w:r>
      <w:r w:rsidRPr="00401E58">
        <w:rPr>
          <w:b/>
          <w:sz w:val="28"/>
          <w:szCs w:val="28"/>
        </w:rPr>
        <w:t xml:space="preserve">   </w:t>
      </w:r>
      <w:r w:rsidR="00BD1D3D">
        <w:rPr>
          <w:b/>
          <w:sz w:val="28"/>
          <w:szCs w:val="28"/>
        </w:rPr>
        <w:t xml:space="preserve">А.И. Щербаков </w:t>
      </w:r>
    </w:p>
    <w:p w14:paraId="31DFBB4B" w14:textId="77777777" w:rsidR="009B421B" w:rsidRPr="00C36B33" w:rsidRDefault="009B421B" w:rsidP="00BC22A0">
      <w:pPr>
        <w:pStyle w:val="ConsPlusTitle"/>
        <w:widowControl/>
        <w:ind w:left="9781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14:paraId="6F20EEEE" w14:textId="019BC865" w:rsidR="00303DDF" w:rsidRPr="00CF77E6" w:rsidRDefault="00BC22A0" w:rsidP="00BC22A0">
      <w:pPr>
        <w:pStyle w:val="ConsPlusTitle"/>
        <w:widowControl/>
        <w:ind w:left="9781" w:hanging="142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   </w:t>
      </w:r>
      <w:r w:rsidR="009B421B" w:rsidRPr="00C36B33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>
        <w:rPr>
          <w:rFonts w:ascii="Times New Roman" w:hAnsi="Times New Roman" w:cs="Times New Roman"/>
          <w:b w:val="0"/>
          <w:sz w:val="18"/>
          <w:szCs w:val="18"/>
        </w:rPr>
        <w:t>1.04.2025</w:t>
      </w:r>
      <w:r w:rsidR="009B421B">
        <w:rPr>
          <w:rFonts w:ascii="Times New Roman" w:hAnsi="Times New Roman" w:cs="Times New Roman"/>
          <w:b w:val="0"/>
          <w:sz w:val="18"/>
          <w:szCs w:val="18"/>
        </w:rPr>
        <w:t xml:space="preserve">   года   №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196</w:t>
      </w:r>
    </w:p>
    <w:p w14:paraId="5D7B13A0" w14:textId="77777777" w:rsidR="00077BEF" w:rsidRDefault="000C0C11" w:rsidP="00077BEF">
      <w:pPr>
        <w:ind w:left="142"/>
        <w:jc w:val="center"/>
        <w:rPr>
          <w:b/>
        </w:rPr>
      </w:pPr>
      <w:r>
        <w:rPr>
          <w:b/>
        </w:rPr>
        <w:t>«</w:t>
      </w:r>
      <w:r w:rsidR="00077BEF">
        <w:rPr>
          <w:b/>
          <w:lang w:val="en-US"/>
        </w:rPr>
        <w:t>III</w:t>
      </w:r>
      <w:r w:rsidR="00077BEF" w:rsidRPr="00C40B21">
        <w:rPr>
          <w:b/>
        </w:rPr>
        <w:t xml:space="preserve"> </w:t>
      </w:r>
      <w:r w:rsidR="00077BEF">
        <w:rPr>
          <w:b/>
        </w:rPr>
        <w:t>Структура муниципальной программы</w:t>
      </w:r>
    </w:p>
    <w:p w14:paraId="55ACC202" w14:textId="77777777" w:rsidR="00077BEF" w:rsidRPr="00A007DF" w:rsidRDefault="00077BEF" w:rsidP="00077BEF">
      <w:pPr>
        <w:spacing w:after="100"/>
        <w:jc w:val="center"/>
        <w:rPr>
          <w:b/>
        </w:rPr>
      </w:pPr>
      <w:r>
        <w:rPr>
          <w:b/>
        </w:rPr>
        <w:t>Комплекс процессных мероприятий</w:t>
      </w:r>
      <w:r w:rsidRPr="00374874">
        <w:rPr>
          <w:b/>
        </w:rPr>
        <w:t xml:space="preserve"> по реализации </w:t>
      </w:r>
      <w:proofErr w:type="gramStart"/>
      <w:r w:rsidRPr="00374874">
        <w:rPr>
          <w:b/>
        </w:rPr>
        <w:t xml:space="preserve">муниципальной  </w:t>
      </w:r>
      <w:r>
        <w:rPr>
          <w:b/>
        </w:rPr>
        <w:t>программы</w:t>
      </w:r>
      <w:proofErr w:type="gramEnd"/>
      <w:r>
        <w:rPr>
          <w:b/>
        </w:rPr>
        <w:t xml:space="preserve"> </w:t>
      </w:r>
      <w:r w:rsidRPr="00A007DF">
        <w:rPr>
          <w:b/>
        </w:rPr>
        <w:t xml:space="preserve">«Обеспечение первичных мер пожарной безопасности Романовского муниципального образования» </w:t>
      </w:r>
    </w:p>
    <w:tbl>
      <w:tblPr>
        <w:tblW w:w="16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"/>
        <w:gridCol w:w="654"/>
        <w:gridCol w:w="197"/>
        <w:gridCol w:w="3422"/>
        <w:gridCol w:w="355"/>
        <w:gridCol w:w="23"/>
        <w:gridCol w:w="1039"/>
        <w:gridCol w:w="215"/>
        <w:gridCol w:w="919"/>
        <w:gridCol w:w="222"/>
        <w:gridCol w:w="12"/>
        <w:gridCol w:w="1042"/>
        <w:gridCol w:w="222"/>
        <w:gridCol w:w="12"/>
        <w:gridCol w:w="758"/>
        <w:gridCol w:w="222"/>
        <w:gridCol w:w="12"/>
        <w:gridCol w:w="758"/>
        <w:gridCol w:w="379"/>
        <w:gridCol w:w="755"/>
        <w:gridCol w:w="379"/>
        <w:gridCol w:w="1606"/>
        <w:gridCol w:w="378"/>
        <w:gridCol w:w="2382"/>
        <w:gridCol w:w="197"/>
      </w:tblGrid>
      <w:tr w:rsidR="00077BEF" w:rsidRPr="00AA647C" w14:paraId="4D47DE37" w14:textId="77777777" w:rsidTr="00BC22A0">
        <w:trPr>
          <w:gridAfter w:val="1"/>
          <w:wAfter w:w="197" w:type="dxa"/>
          <w:jc w:val="center"/>
        </w:trPr>
        <w:tc>
          <w:tcPr>
            <w:tcW w:w="8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B9B3E" w14:textId="77777777" w:rsidR="00077BEF" w:rsidRPr="00AA647C" w:rsidRDefault="00077BEF" w:rsidP="009611BF">
            <w:pPr>
              <w:spacing w:line="276" w:lineRule="auto"/>
              <w:ind w:firstLine="709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№п/п</w:t>
            </w:r>
          </w:p>
        </w:tc>
        <w:tc>
          <w:tcPr>
            <w:tcW w:w="3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F9587" w14:textId="77777777" w:rsidR="00077BEF" w:rsidRPr="00AA647C" w:rsidRDefault="00077BEF" w:rsidP="009611BF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>Номер и наименование задачи, структурного элемента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84D7C" w14:textId="77777777" w:rsidR="00077BEF" w:rsidRPr="00AA647C" w:rsidRDefault="00077BEF" w:rsidP="009611BF">
            <w:pPr>
              <w:spacing w:line="276" w:lineRule="auto"/>
              <w:ind w:hanging="1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 xml:space="preserve">Срок </w:t>
            </w:r>
            <w:r>
              <w:rPr>
                <w:b/>
                <w:sz w:val="16"/>
                <w:szCs w:val="16"/>
              </w:rPr>
              <w:t>реализации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016831" w14:textId="77777777" w:rsidR="00077BEF" w:rsidRPr="00AA647C" w:rsidRDefault="00077BEF" w:rsidP="009611BF">
            <w:pPr>
              <w:spacing w:line="276" w:lineRule="auto"/>
              <w:ind w:hanging="1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 xml:space="preserve">Объем финансирования </w:t>
            </w:r>
          </w:p>
          <w:p w14:paraId="6806C09E" w14:textId="77777777" w:rsidR="00077BEF" w:rsidRPr="00AA647C" w:rsidRDefault="00077BEF" w:rsidP="009611BF">
            <w:pPr>
              <w:spacing w:line="276" w:lineRule="auto"/>
              <w:ind w:hanging="1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(тыс. рублей), всего</w:t>
            </w:r>
          </w:p>
        </w:tc>
        <w:tc>
          <w:tcPr>
            <w:tcW w:w="4394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185CAB" w14:textId="77777777" w:rsidR="00077BEF" w:rsidRPr="00AA647C" w:rsidRDefault="00077BEF" w:rsidP="009611BF">
            <w:pPr>
              <w:spacing w:line="276" w:lineRule="auto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 xml:space="preserve"> В том числе за счет средств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7F2D9" w14:textId="77777777" w:rsidR="00077BEF" w:rsidRPr="00AA647C" w:rsidRDefault="00077BEF" w:rsidP="009611BF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 xml:space="preserve">Ответственные за </w:t>
            </w:r>
            <w:r>
              <w:rPr>
                <w:b/>
                <w:sz w:val="16"/>
                <w:szCs w:val="16"/>
              </w:rPr>
              <w:t>реализацию</w:t>
            </w:r>
          </w:p>
        </w:tc>
        <w:tc>
          <w:tcPr>
            <w:tcW w:w="2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C49CB" w14:textId="77777777" w:rsidR="00077BEF" w:rsidRPr="00AA647C" w:rsidRDefault="00077BEF" w:rsidP="009611BF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Ожидаемые результаты</w:t>
            </w:r>
          </w:p>
        </w:tc>
      </w:tr>
      <w:tr w:rsidR="00077BEF" w:rsidRPr="00AA647C" w14:paraId="5E007863" w14:textId="77777777" w:rsidTr="00BC22A0">
        <w:trPr>
          <w:gridAfter w:val="1"/>
          <w:wAfter w:w="197" w:type="dxa"/>
          <w:jc w:val="center"/>
        </w:trPr>
        <w:tc>
          <w:tcPr>
            <w:tcW w:w="8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4CC5B" w14:textId="77777777" w:rsidR="00077BEF" w:rsidRPr="00AA647C" w:rsidRDefault="00077BEF" w:rsidP="009611B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099DE" w14:textId="77777777" w:rsidR="00077BEF" w:rsidRPr="00AA647C" w:rsidRDefault="00077BEF" w:rsidP="009611B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BDF8C" w14:textId="77777777" w:rsidR="00077BEF" w:rsidRPr="00AA647C" w:rsidRDefault="00077BEF" w:rsidP="009611B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BC81E" w14:textId="77777777" w:rsidR="00077BEF" w:rsidRPr="00AA647C" w:rsidRDefault="00077BEF" w:rsidP="009611B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D8DA9A" w14:textId="77777777" w:rsidR="00077BEF" w:rsidRPr="00AA647C" w:rsidRDefault="00077BEF" w:rsidP="009611BF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федерального бюджета (прогнозно), тыс. 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7062A" w14:textId="77777777" w:rsidR="00077BEF" w:rsidRPr="00AA647C" w:rsidRDefault="00077BEF" w:rsidP="009611BF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областного бюджета (прогнозно), тыс. руб.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C41FEB" w14:textId="77777777" w:rsidR="00077BEF" w:rsidRPr="00AA647C" w:rsidRDefault="00077BEF" w:rsidP="009611BF">
            <w:pPr>
              <w:spacing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местных бюджетов (прогнозно), тыс.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097015" w14:textId="77777777" w:rsidR="00077BEF" w:rsidRPr="00AA647C" w:rsidRDefault="00077BEF" w:rsidP="009611BF">
            <w:pPr>
              <w:spacing w:line="276" w:lineRule="auto"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A647C">
              <w:rPr>
                <w:b/>
                <w:sz w:val="16"/>
                <w:szCs w:val="16"/>
              </w:rPr>
              <w:t>Внебюджетных источников (прогнозно), тыс. руб.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DD42F" w14:textId="77777777" w:rsidR="00077BEF" w:rsidRPr="00AA647C" w:rsidRDefault="00077BEF" w:rsidP="009611B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1E0F8" w14:textId="77777777" w:rsidR="00077BEF" w:rsidRPr="00AA647C" w:rsidRDefault="00077BEF" w:rsidP="009611B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077BEF" w:rsidRPr="00E02123" w14:paraId="10A06EA0" w14:textId="77777777" w:rsidTr="00BC22A0">
        <w:trPr>
          <w:gridAfter w:val="1"/>
          <w:wAfter w:w="197" w:type="dxa"/>
          <w:jc w:val="center"/>
        </w:trPr>
        <w:tc>
          <w:tcPr>
            <w:tcW w:w="1618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75630" w14:textId="77777777" w:rsidR="00077BEF" w:rsidRPr="00CC2BD5" w:rsidRDefault="00077BEF" w:rsidP="009611BF">
            <w:pPr>
              <w:autoSpaceDE w:val="0"/>
              <w:autoSpaceDN w:val="0"/>
              <w:adjustRightInd w:val="0"/>
              <w:jc w:val="center"/>
              <w:rPr>
                <w:rFonts w:ascii="PTAstraSerif" w:hAnsi="PTAstraSerif" w:cs="PTAstraSerif"/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 xml:space="preserve">Задача № </w:t>
            </w:r>
            <w:r w:rsidRPr="00E02123">
              <w:rPr>
                <w:b/>
                <w:sz w:val="26"/>
                <w:szCs w:val="26"/>
              </w:rPr>
              <w:t xml:space="preserve">1 </w:t>
            </w:r>
            <w:r>
              <w:rPr>
                <w:b/>
                <w:sz w:val="26"/>
                <w:szCs w:val="26"/>
              </w:rPr>
              <w:t>О</w:t>
            </w:r>
            <w:r w:rsidRPr="001C3941">
              <w:rPr>
                <w:b/>
                <w:sz w:val="26"/>
                <w:szCs w:val="26"/>
              </w:rPr>
              <w:t>рганизация обучения мерам пожарной безопасности и пропаганда пожарно-технических знаний</w:t>
            </w:r>
            <w:r w:rsidRPr="00CC2BD5">
              <w:rPr>
                <w:b/>
                <w:sz w:val="26"/>
                <w:szCs w:val="26"/>
              </w:rPr>
              <w:t xml:space="preserve"> </w:t>
            </w:r>
          </w:p>
          <w:p w14:paraId="415262AD" w14:textId="77777777" w:rsidR="00077BEF" w:rsidRPr="00CC2BD5" w:rsidRDefault="00077BEF" w:rsidP="009611BF">
            <w:pPr>
              <w:autoSpaceDE w:val="0"/>
              <w:autoSpaceDN w:val="0"/>
              <w:adjustRightInd w:val="0"/>
              <w:jc w:val="center"/>
              <w:rPr>
                <w:rFonts w:ascii="PTAstraSerif" w:hAnsi="PTAstraSerif" w:cs="PTAstraSerif"/>
                <w:sz w:val="22"/>
                <w:szCs w:val="22"/>
              </w:rPr>
            </w:pPr>
          </w:p>
        </w:tc>
      </w:tr>
      <w:tr w:rsidR="00077BEF" w:rsidRPr="00FE68CC" w14:paraId="194CBD69" w14:textId="77777777" w:rsidTr="00BC22A0">
        <w:tblPrEx>
          <w:jc w:val="left"/>
          <w:tblInd w:w="-962" w:type="dxa"/>
        </w:tblPrEx>
        <w:trPr>
          <w:gridBefore w:val="1"/>
          <w:wBefore w:w="219" w:type="dxa"/>
          <w:trHeight w:val="270"/>
        </w:trPr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0B98D" w14:textId="77777777" w:rsidR="00077BEF" w:rsidRPr="00FE68CC" w:rsidRDefault="00077BEF" w:rsidP="00BC22A0">
            <w:pPr>
              <w:ind w:left="-114" w:firstLine="114"/>
              <w:jc w:val="center"/>
              <w:rPr>
                <w:rFonts w:eastAsia="Calibri"/>
                <w:lang w:eastAsia="en-US"/>
              </w:rPr>
            </w:pPr>
            <w:r w:rsidRPr="00FE68CC">
              <w:t>11.1</w:t>
            </w:r>
          </w:p>
        </w:tc>
        <w:tc>
          <w:tcPr>
            <w:tcW w:w="3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B56B9" w14:textId="77777777" w:rsidR="00077BEF" w:rsidRPr="00FE68CC" w:rsidRDefault="00077BEF" w:rsidP="009611BF">
            <w:pPr>
              <w:jc w:val="center"/>
              <w:rPr>
                <w:sz w:val="22"/>
                <w:szCs w:val="22"/>
              </w:rPr>
            </w:pPr>
            <w:r w:rsidRPr="00FE68CC">
              <w:rPr>
                <w:sz w:val="22"/>
                <w:szCs w:val="22"/>
              </w:rPr>
              <w:t>Обучение ответственных за пожарную безопасность лиц пожарно-техническому минимуму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5AE4D4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t>202</w:t>
            </w:r>
            <w:r w:rsidRPr="00FE68CC">
              <w:rPr>
                <w:lang w:val="en-US"/>
              </w:rPr>
              <w:t>5</w:t>
            </w:r>
            <w:r w:rsidRPr="00FE68CC">
              <w:t>-202</w:t>
            </w:r>
            <w:r w:rsidRPr="00FE68CC">
              <w:rPr>
                <w:lang w:val="en-US"/>
              </w:rPr>
              <w:t>7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0968F6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0C9E4C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1D067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44F6EE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C1D784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58845" w14:textId="77777777" w:rsidR="00077BEF" w:rsidRPr="00A35542" w:rsidRDefault="00077BEF" w:rsidP="009611BF">
            <w:pPr>
              <w:jc w:val="center"/>
              <w:rPr>
                <w:sz w:val="22"/>
                <w:szCs w:val="22"/>
              </w:rPr>
            </w:pPr>
            <w:r w:rsidRPr="00A35542">
              <w:rPr>
                <w:sz w:val="22"/>
                <w:szCs w:val="22"/>
              </w:rPr>
              <w:t>Консультант по делам ГО и ЧС администрации Романовского муниципального района Саратовской области</w:t>
            </w:r>
          </w:p>
        </w:tc>
        <w:tc>
          <w:tcPr>
            <w:tcW w:w="2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98413" w14:textId="77777777" w:rsidR="00077BEF" w:rsidRPr="00A35542" w:rsidRDefault="00077BEF" w:rsidP="009611BF">
            <w:pPr>
              <w:jc w:val="center"/>
              <w:rPr>
                <w:sz w:val="22"/>
                <w:szCs w:val="22"/>
              </w:rPr>
            </w:pPr>
            <w:r w:rsidRPr="00A35542">
              <w:rPr>
                <w:sz w:val="22"/>
                <w:szCs w:val="22"/>
              </w:rPr>
              <w:t xml:space="preserve">Количество </w:t>
            </w:r>
            <w:r w:rsidRPr="00FE68CC">
              <w:rPr>
                <w:sz w:val="22"/>
                <w:szCs w:val="22"/>
              </w:rPr>
              <w:t>обученных ответственных за пожарную безопасность лиц пожарно-техническому минимуму</w:t>
            </w:r>
          </w:p>
        </w:tc>
      </w:tr>
      <w:tr w:rsidR="00077BEF" w:rsidRPr="00D84F5B" w14:paraId="14EA70F1" w14:textId="77777777" w:rsidTr="00BC22A0">
        <w:tblPrEx>
          <w:jc w:val="left"/>
          <w:tblInd w:w="-962" w:type="dxa"/>
        </w:tblPrEx>
        <w:trPr>
          <w:gridBefore w:val="1"/>
          <w:wBefore w:w="219" w:type="dxa"/>
          <w:trHeight w:val="270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B218A" w14:textId="77777777" w:rsidR="00077BEF" w:rsidRPr="00D84F5B" w:rsidRDefault="00077BEF" w:rsidP="00BC22A0">
            <w:pPr>
              <w:ind w:left="-114" w:firstLine="114"/>
              <w:rPr>
                <w:rFonts w:eastAsia="Calibri"/>
                <w:lang w:eastAsia="en-US"/>
              </w:rPr>
            </w:pPr>
          </w:p>
        </w:tc>
        <w:tc>
          <w:tcPr>
            <w:tcW w:w="37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26E0B" w14:textId="77777777" w:rsidR="00077BEF" w:rsidRPr="00D84F5B" w:rsidRDefault="00077BEF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147DB3" w14:textId="77777777" w:rsidR="00077BEF" w:rsidRPr="00D84F5B" w:rsidRDefault="00077BEF" w:rsidP="009611BF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2736D6" w14:textId="77777777" w:rsidR="00077BEF" w:rsidRPr="00D84F5B" w:rsidRDefault="00077BEF" w:rsidP="009611BF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D84F5B"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F7E7E" w14:textId="77777777" w:rsidR="00077BEF" w:rsidRPr="00D84F5B" w:rsidRDefault="00077BEF" w:rsidP="009611BF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47DF1" w14:textId="77777777" w:rsidR="00077BEF" w:rsidRPr="00D84F5B" w:rsidRDefault="00077BEF" w:rsidP="009611BF">
            <w:pPr>
              <w:ind w:hanging="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705C0C" w14:textId="77777777" w:rsidR="00077BEF" w:rsidRPr="00D84F5B" w:rsidRDefault="00077BEF" w:rsidP="009611BF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D84F5B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7F580" w14:textId="77777777" w:rsidR="00077BEF" w:rsidRPr="00D84F5B" w:rsidRDefault="00077BEF" w:rsidP="009611BF">
            <w:pPr>
              <w:ind w:hanging="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211BC" w14:textId="77777777" w:rsidR="00077BEF" w:rsidRPr="00D84F5B" w:rsidRDefault="00077BEF" w:rsidP="009611BF"/>
        </w:tc>
        <w:tc>
          <w:tcPr>
            <w:tcW w:w="2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F11CC" w14:textId="77777777" w:rsidR="00077BEF" w:rsidRPr="00D84F5B" w:rsidRDefault="00077BEF" w:rsidP="009611BF">
            <w:pPr>
              <w:rPr>
                <w:rFonts w:eastAsia="Calibri"/>
                <w:lang w:eastAsia="en-US"/>
              </w:rPr>
            </w:pPr>
          </w:p>
        </w:tc>
      </w:tr>
      <w:tr w:rsidR="00077BEF" w:rsidRPr="00D84F5B" w14:paraId="1655014A" w14:textId="77777777" w:rsidTr="00BC22A0">
        <w:tblPrEx>
          <w:jc w:val="left"/>
          <w:tblInd w:w="-962" w:type="dxa"/>
        </w:tblPrEx>
        <w:trPr>
          <w:gridBefore w:val="1"/>
          <w:wBefore w:w="219" w:type="dxa"/>
          <w:trHeight w:val="330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B7903" w14:textId="77777777" w:rsidR="00077BEF" w:rsidRPr="00D84F5B" w:rsidRDefault="00077BEF" w:rsidP="00BC22A0">
            <w:pPr>
              <w:ind w:left="-114" w:firstLine="114"/>
              <w:rPr>
                <w:rFonts w:eastAsia="Calibri"/>
                <w:lang w:eastAsia="en-US"/>
              </w:rPr>
            </w:pPr>
          </w:p>
        </w:tc>
        <w:tc>
          <w:tcPr>
            <w:tcW w:w="37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E290D" w14:textId="77777777" w:rsidR="00077BEF" w:rsidRPr="00D84F5B" w:rsidRDefault="00077BEF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59C413" w14:textId="77777777" w:rsidR="00077BEF" w:rsidRPr="00D84F5B" w:rsidRDefault="00077BEF" w:rsidP="009611BF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C3BE82" w14:textId="77777777" w:rsidR="00077BEF" w:rsidRPr="00D84F5B" w:rsidRDefault="00077BEF" w:rsidP="009611BF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D84F5B"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03E25" w14:textId="77777777" w:rsidR="00077BEF" w:rsidRPr="00D84F5B" w:rsidRDefault="00077BEF" w:rsidP="009611BF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CDEC5" w14:textId="77777777" w:rsidR="00077BEF" w:rsidRPr="00D84F5B" w:rsidRDefault="00077BEF" w:rsidP="009611BF">
            <w:pPr>
              <w:ind w:hanging="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CAF06D" w14:textId="77777777" w:rsidR="00077BEF" w:rsidRPr="00D84F5B" w:rsidRDefault="00077BEF" w:rsidP="009611BF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D84F5B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65CAA" w14:textId="77777777" w:rsidR="00077BEF" w:rsidRPr="00D84F5B" w:rsidRDefault="00077BEF" w:rsidP="009611BF">
            <w:pPr>
              <w:ind w:hanging="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DC226" w14:textId="77777777" w:rsidR="00077BEF" w:rsidRPr="00D84F5B" w:rsidRDefault="00077BEF" w:rsidP="009611BF"/>
        </w:tc>
        <w:tc>
          <w:tcPr>
            <w:tcW w:w="2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DDDDB" w14:textId="77777777" w:rsidR="00077BEF" w:rsidRPr="00D84F5B" w:rsidRDefault="00077BEF" w:rsidP="009611BF">
            <w:pPr>
              <w:rPr>
                <w:rFonts w:eastAsia="Calibri"/>
                <w:lang w:eastAsia="en-US"/>
              </w:rPr>
            </w:pPr>
          </w:p>
        </w:tc>
      </w:tr>
      <w:tr w:rsidR="00077BEF" w:rsidRPr="00D84F5B" w14:paraId="2A3E8FF3" w14:textId="77777777" w:rsidTr="00BC22A0">
        <w:tblPrEx>
          <w:jc w:val="left"/>
          <w:tblInd w:w="-962" w:type="dxa"/>
        </w:tblPrEx>
        <w:trPr>
          <w:gridBefore w:val="1"/>
          <w:wBefore w:w="219" w:type="dxa"/>
          <w:trHeight w:val="639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F288E" w14:textId="77777777" w:rsidR="00077BEF" w:rsidRPr="00D84F5B" w:rsidRDefault="00077BEF" w:rsidP="00BC22A0">
            <w:pPr>
              <w:ind w:left="-114" w:firstLine="114"/>
              <w:rPr>
                <w:rFonts w:eastAsia="Calibri"/>
                <w:lang w:eastAsia="en-US"/>
              </w:rPr>
            </w:pPr>
          </w:p>
        </w:tc>
        <w:tc>
          <w:tcPr>
            <w:tcW w:w="37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3C407" w14:textId="77777777" w:rsidR="00077BEF" w:rsidRPr="00D84F5B" w:rsidRDefault="00077BEF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3FE5D" w14:textId="77777777" w:rsidR="00077BEF" w:rsidRPr="00D84F5B" w:rsidRDefault="00077BEF" w:rsidP="009611BF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7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1E3A4" w14:textId="77777777" w:rsidR="00077BEF" w:rsidRPr="00D84F5B" w:rsidRDefault="00077BEF" w:rsidP="009611BF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D84F5B"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EAB7" w14:textId="77777777" w:rsidR="00077BEF" w:rsidRPr="00D84F5B" w:rsidRDefault="00077BEF" w:rsidP="009611BF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D84F5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3AAF" w14:textId="77777777" w:rsidR="00077BEF" w:rsidRPr="00D84F5B" w:rsidRDefault="00077BEF" w:rsidP="009611BF">
            <w:pPr>
              <w:ind w:hanging="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31AFF" w14:textId="77777777" w:rsidR="00077BEF" w:rsidRPr="00D84F5B" w:rsidRDefault="00077BEF" w:rsidP="009611BF">
            <w:pPr>
              <w:ind w:hanging="1"/>
              <w:jc w:val="center"/>
              <w:rPr>
                <w:rFonts w:eastAsia="Calibri"/>
                <w:lang w:eastAsia="en-US"/>
              </w:rPr>
            </w:pPr>
            <w:r w:rsidRPr="00D84F5B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9727" w14:textId="77777777" w:rsidR="00077BEF" w:rsidRPr="00D84F5B" w:rsidRDefault="00077BEF" w:rsidP="009611BF">
            <w:pPr>
              <w:ind w:hanging="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6B04D" w14:textId="77777777" w:rsidR="00077BEF" w:rsidRPr="00D84F5B" w:rsidRDefault="00077BEF" w:rsidP="009611BF"/>
        </w:tc>
        <w:tc>
          <w:tcPr>
            <w:tcW w:w="2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63A7D" w14:textId="77777777" w:rsidR="00077BEF" w:rsidRPr="00D84F5B" w:rsidRDefault="00077BEF" w:rsidP="009611BF">
            <w:pPr>
              <w:rPr>
                <w:rFonts w:eastAsia="Calibri"/>
                <w:lang w:eastAsia="en-US"/>
              </w:rPr>
            </w:pPr>
          </w:p>
        </w:tc>
      </w:tr>
      <w:tr w:rsidR="00077BEF" w:rsidRPr="00F074E9" w14:paraId="53B57A20" w14:textId="77777777" w:rsidTr="00BC22A0">
        <w:tblPrEx>
          <w:jc w:val="left"/>
          <w:tblInd w:w="-962" w:type="dxa"/>
        </w:tblPrEx>
        <w:trPr>
          <w:gridBefore w:val="1"/>
          <w:wBefore w:w="219" w:type="dxa"/>
          <w:trHeight w:val="639"/>
        </w:trPr>
        <w:tc>
          <w:tcPr>
            <w:tcW w:w="1616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51C25" w14:textId="77777777" w:rsidR="00077BEF" w:rsidRPr="00F074E9" w:rsidRDefault="00077BEF" w:rsidP="00BC22A0">
            <w:pPr>
              <w:ind w:left="-114" w:firstLine="11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Задача № 2</w:t>
            </w:r>
            <w:r w:rsidRPr="00E0212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Обеспечение</w:t>
            </w:r>
            <w:r w:rsidRPr="00F074E9">
              <w:rPr>
                <w:b/>
                <w:sz w:val="26"/>
                <w:szCs w:val="26"/>
              </w:rPr>
              <w:t xml:space="preserve"> надлежащего состояния источников противопожарного водоснабжения</w:t>
            </w:r>
          </w:p>
        </w:tc>
      </w:tr>
      <w:tr w:rsidR="00077BEF" w:rsidRPr="00FE68CC" w14:paraId="4C35C408" w14:textId="77777777" w:rsidTr="00BC22A0">
        <w:tblPrEx>
          <w:jc w:val="left"/>
          <w:tblInd w:w="-962" w:type="dxa"/>
        </w:tblPrEx>
        <w:trPr>
          <w:gridBefore w:val="1"/>
          <w:wBefore w:w="219" w:type="dxa"/>
          <w:trHeight w:val="322"/>
        </w:trPr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B10C9" w14:textId="77777777" w:rsidR="00077BEF" w:rsidRPr="00FE68CC" w:rsidRDefault="00077BEF" w:rsidP="00BC22A0">
            <w:pPr>
              <w:ind w:left="-114" w:firstLine="114"/>
              <w:jc w:val="center"/>
              <w:rPr>
                <w:rFonts w:eastAsia="Calibri"/>
                <w:lang w:eastAsia="en-US"/>
              </w:rPr>
            </w:pPr>
            <w:r w:rsidRPr="00FE68CC">
              <w:t>32.1</w:t>
            </w:r>
          </w:p>
        </w:tc>
        <w:tc>
          <w:tcPr>
            <w:tcW w:w="3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FF631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sz w:val="22"/>
                <w:szCs w:val="22"/>
              </w:rPr>
              <w:t>Содержание и оборудование подъездов к пожарным водоемам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748359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t>202</w:t>
            </w:r>
            <w:r w:rsidRPr="00FE68CC">
              <w:rPr>
                <w:lang w:val="en-US"/>
              </w:rPr>
              <w:t>5</w:t>
            </w:r>
            <w:r w:rsidRPr="00FE68CC">
              <w:t>-202</w:t>
            </w:r>
            <w:r w:rsidRPr="00FE68CC">
              <w:rPr>
                <w:lang w:val="en-US"/>
              </w:rPr>
              <w:t>7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ED76" w14:textId="77777777" w:rsidR="00077BEF" w:rsidRPr="00FE68CC" w:rsidRDefault="00914F73" w:rsidP="00961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160</w:t>
            </w:r>
            <w:r w:rsidR="00077BEF" w:rsidRPr="00FE68CC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92B8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884B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6ADB" w14:textId="77777777" w:rsidR="00077BEF" w:rsidRPr="00FE68CC" w:rsidRDefault="00914F73" w:rsidP="00961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160</w:t>
            </w:r>
            <w:r w:rsidR="00077BEF" w:rsidRPr="00FE68CC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2396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4E4AB" w14:textId="77777777" w:rsidR="00077BEF" w:rsidRPr="00A35542" w:rsidRDefault="00077BEF" w:rsidP="009611BF">
            <w:pPr>
              <w:jc w:val="center"/>
              <w:rPr>
                <w:sz w:val="22"/>
                <w:szCs w:val="22"/>
              </w:rPr>
            </w:pPr>
            <w:r w:rsidRPr="00A35542">
              <w:rPr>
                <w:sz w:val="22"/>
                <w:szCs w:val="22"/>
              </w:rPr>
              <w:t>Консультант по делам ГО и ЧС администрации Романовского муниципального района Саратовской области</w:t>
            </w:r>
          </w:p>
        </w:tc>
        <w:tc>
          <w:tcPr>
            <w:tcW w:w="2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55049" w14:textId="77777777" w:rsidR="00077BEF" w:rsidRPr="00A35542" w:rsidRDefault="00077BEF" w:rsidP="009611BF">
            <w:pPr>
              <w:jc w:val="center"/>
              <w:rPr>
                <w:sz w:val="22"/>
                <w:szCs w:val="22"/>
              </w:rPr>
            </w:pPr>
            <w:r w:rsidRPr="00FE68CC">
              <w:rPr>
                <w:sz w:val="22"/>
                <w:szCs w:val="22"/>
              </w:rPr>
              <w:t>Количество оборудованных подъездов к пожарным водоемам</w:t>
            </w:r>
          </w:p>
        </w:tc>
      </w:tr>
      <w:tr w:rsidR="00077BEF" w:rsidRPr="00FE68CC" w14:paraId="0D830558" w14:textId="77777777" w:rsidTr="00BC22A0">
        <w:tblPrEx>
          <w:jc w:val="left"/>
          <w:tblInd w:w="-962" w:type="dxa"/>
        </w:tblPrEx>
        <w:trPr>
          <w:gridBefore w:val="1"/>
          <w:wBefore w:w="219" w:type="dxa"/>
          <w:trHeight w:val="322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E33A2" w14:textId="77777777" w:rsidR="00077BEF" w:rsidRPr="00FE68CC" w:rsidRDefault="00077BEF" w:rsidP="009611BF">
            <w:pPr>
              <w:ind w:firstLine="709"/>
              <w:jc w:val="center"/>
            </w:pPr>
          </w:p>
        </w:tc>
        <w:tc>
          <w:tcPr>
            <w:tcW w:w="37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FA7B1" w14:textId="77777777" w:rsidR="00077BEF" w:rsidRPr="00FE68CC" w:rsidRDefault="00077BEF" w:rsidP="00961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D102F9" w14:textId="77777777" w:rsidR="00077BEF" w:rsidRPr="00FE68CC" w:rsidRDefault="00077BEF" w:rsidP="009611BF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E3D8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CA0E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6D33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2FF1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1866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EF7D1" w14:textId="77777777" w:rsidR="00077BEF" w:rsidRPr="00FE68CC" w:rsidRDefault="00077BEF" w:rsidP="009611BF">
            <w:pPr>
              <w:jc w:val="center"/>
            </w:pPr>
          </w:p>
        </w:tc>
        <w:tc>
          <w:tcPr>
            <w:tcW w:w="2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5E306" w14:textId="77777777" w:rsidR="00077BEF" w:rsidRPr="00FE68CC" w:rsidRDefault="00077BEF" w:rsidP="009611BF">
            <w:pPr>
              <w:jc w:val="center"/>
              <w:rPr>
                <w:sz w:val="22"/>
                <w:szCs w:val="22"/>
              </w:rPr>
            </w:pPr>
          </w:p>
        </w:tc>
      </w:tr>
      <w:tr w:rsidR="00077BEF" w:rsidRPr="00FE68CC" w14:paraId="5D0A0269" w14:textId="77777777" w:rsidTr="00BC22A0">
        <w:tblPrEx>
          <w:jc w:val="left"/>
          <w:tblInd w:w="-962" w:type="dxa"/>
        </w:tblPrEx>
        <w:trPr>
          <w:gridBefore w:val="1"/>
          <w:wBefore w:w="219" w:type="dxa"/>
          <w:trHeight w:val="283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0C23A" w14:textId="77777777" w:rsidR="00077BEF" w:rsidRPr="00FE68CC" w:rsidRDefault="00077BEF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37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8334A" w14:textId="77777777" w:rsidR="00077BEF" w:rsidRPr="00FE68CC" w:rsidRDefault="00077BEF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34806A" w14:textId="77777777" w:rsidR="00077BEF" w:rsidRPr="00FE68CC" w:rsidRDefault="00077BEF" w:rsidP="009611BF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FE68CC">
              <w:t>202</w:t>
            </w:r>
            <w:r w:rsidRPr="00FE68CC">
              <w:rPr>
                <w:lang w:val="en-US"/>
              </w:rPr>
              <w:t>5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36E1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1D72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71BB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1289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F87F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FFB2E" w14:textId="77777777" w:rsidR="00077BEF" w:rsidRPr="00FE68CC" w:rsidRDefault="00077BEF" w:rsidP="009611BF"/>
        </w:tc>
        <w:tc>
          <w:tcPr>
            <w:tcW w:w="2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3BB6D" w14:textId="77777777" w:rsidR="00077BEF" w:rsidRPr="00FE68CC" w:rsidRDefault="00077BEF" w:rsidP="009611BF">
            <w:pPr>
              <w:rPr>
                <w:rFonts w:eastAsia="Calibri"/>
                <w:lang w:eastAsia="en-US"/>
              </w:rPr>
            </w:pPr>
          </w:p>
        </w:tc>
      </w:tr>
      <w:tr w:rsidR="00077BEF" w:rsidRPr="00FE68CC" w14:paraId="2E7A3CE2" w14:textId="77777777" w:rsidTr="00BC22A0">
        <w:tblPrEx>
          <w:jc w:val="left"/>
          <w:tblInd w:w="-962" w:type="dxa"/>
        </w:tblPrEx>
        <w:trPr>
          <w:gridBefore w:val="1"/>
          <w:wBefore w:w="219" w:type="dxa"/>
          <w:trHeight w:val="260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B70BA" w14:textId="77777777" w:rsidR="00077BEF" w:rsidRPr="00FE68CC" w:rsidRDefault="00077BEF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37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06FB5" w14:textId="77777777" w:rsidR="00077BEF" w:rsidRPr="00FE68CC" w:rsidRDefault="00077BEF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FA27F5" w14:textId="77777777" w:rsidR="00077BEF" w:rsidRPr="00FE68CC" w:rsidRDefault="00077BEF" w:rsidP="009611BF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FE68CC">
              <w:t>202</w:t>
            </w:r>
            <w:r w:rsidRPr="00FE68CC">
              <w:rPr>
                <w:lang w:val="en-US"/>
              </w:rPr>
              <w:t>6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9421" w14:textId="77777777" w:rsidR="00077BEF" w:rsidRPr="00FE68CC" w:rsidRDefault="00840A9C" w:rsidP="00961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</w:t>
            </w:r>
            <w:r w:rsidR="00077BEF" w:rsidRPr="00FE68CC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A3AF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476B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9B5B" w14:textId="77777777" w:rsidR="00077BEF" w:rsidRPr="00FE68CC" w:rsidRDefault="00840A9C" w:rsidP="00961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</w:t>
            </w:r>
            <w:r w:rsidR="00077BEF" w:rsidRPr="00FE68CC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B07A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4F78F" w14:textId="77777777" w:rsidR="00077BEF" w:rsidRPr="00FE68CC" w:rsidRDefault="00077BEF" w:rsidP="009611BF"/>
        </w:tc>
        <w:tc>
          <w:tcPr>
            <w:tcW w:w="2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A0E79" w14:textId="77777777" w:rsidR="00077BEF" w:rsidRPr="00FE68CC" w:rsidRDefault="00077BEF" w:rsidP="009611BF">
            <w:pPr>
              <w:rPr>
                <w:rFonts w:eastAsia="Calibri"/>
                <w:lang w:eastAsia="en-US"/>
              </w:rPr>
            </w:pPr>
          </w:p>
        </w:tc>
      </w:tr>
      <w:tr w:rsidR="00077BEF" w:rsidRPr="00FE68CC" w14:paraId="313CE147" w14:textId="77777777" w:rsidTr="00BC22A0">
        <w:tblPrEx>
          <w:jc w:val="left"/>
          <w:tblInd w:w="-962" w:type="dxa"/>
        </w:tblPrEx>
        <w:trPr>
          <w:gridBefore w:val="1"/>
          <w:wBefore w:w="219" w:type="dxa"/>
          <w:trHeight w:val="506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E6692" w14:textId="77777777" w:rsidR="00077BEF" w:rsidRPr="00FE68CC" w:rsidRDefault="00077BEF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37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1B8EB" w14:textId="77777777" w:rsidR="00077BEF" w:rsidRPr="00FE68CC" w:rsidRDefault="00077BEF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C8FECF6" w14:textId="77777777" w:rsidR="00077BEF" w:rsidRPr="00FE68CC" w:rsidRDefault="00077BEF" w:rsidP="009611BF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FE68CC">
              <w:t>202</w:t>
            </w:r>
            <w:r w:rsidRPr="00FE68CC">
              <w:rPr>
                <w:lang w:val="en-US"/>
              </w:rPr>
              <w:t>7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8247D2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0A34CF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8A3CB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D07E3B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79551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8363F" w14:textId="77777777" w:rsidR="00077BEF" w:rsidRPr="00FE68CC" w:rsidRDefault="00077BEF" w:rsidP="009611BF"/>
        </w:tc>
        <w:tc>
          <w:tcPr>
            <w:tcW w:w="2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5BEFF" w14:textId="77777777" w:rsidR="00077BEF" w:rsidRPr="00FE68CC" w:rsidRDefault="00077BEF" w:rsidP="009611BF">
            <w:pPr>
              <w:rPr>
                <w:rFonts w:eastAsia="Calibri"/>
                <w:lang w:eastAsia="en-US"/>
              </w:rPr>
            </w:pPr>
          </w:p>
        </w:tc>
      </w:tr>
      <w:tr w:rsidR="00077BEF" w:rsidRPr="00FE68CC" w14:paraId="681F964A" w14:textId="77777777" w:rsidTr="00BC22A0">
        <w:tblPrEx>
          <w:jc w:val="left"/>
          <w:tblInd w:w="-962" w:type="dxa"/>
        </w:tblPrEx>
        <w:trPr>
          <w:gridBefore w:val="1"/>
          <w:wBefore w:w="219" w:type="dxa"/>
          <w:trHeight w:val="566"/>
        </w:trPr>
        <w:tc>
          <w:tcPr>
            <w:tcW w:w="1616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B33D1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b/>
                <w:sz w:val="26"/>
                <w:szCs w:val="26"/>
              </w:rPr>
              <w:t>Задача № 3</w:t>
            </w:r>
            <w:r w:rsidRPr="00FE68CC">
              <w:rPr>
                <w:shd w:val="clear" w:color="auto" w:fill="FFFFFF"/>
              </w:rPr>
              <w:t xml:space="preserve"> </w:t>
            </w:r>
            <w:r w:rsidRPr="00FE68CC">
              <w:rPr>
                <w:b/>
                <w:sz w:val="26"/>
                <w:szCs w:val="26"/>
              </w:rPr>
              <w:t>Защита жизни и здоровья граждан</w:t>
            </w:r>
          </w:p>
        </w:tc>
      </w:tr>
      <w:tr w:rsidR="00077BEF" w:rsidRPr="00FE68CC" w14:paraId="63F67305" w14:textId="77777777" w:rsidTr="00BC22A0">
        <w:tblPrEx>
          <w:jc w:val="left"/>
          <w:tblInd w:w="-962" w:type="dxa"/>
        </w:tblPrEx>
        <w:trPr>
          <w:gridBefore w:val="1"/>
          <w:wBefore w:w="219" w:type="dxa"/>
          <w:trHeight w:val="322"/>
        </w:trPr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D58C05" w14:textId="77777777" w:rsidR="00077BEF" w:rsidRPr="00FE68CC" w:rsidRDefault="00077BEF" w:rsidP="009611BF">
            <w:pPr>
              <w:ind w:firstLine="709"/>
              <w:jc w:val="center"/>
              <w:rPr>
                <w:rFonts w:eastAsia="Calibri"/>
                <w:lang w:eastAsia="en-US"/>
              </w:rPr>
            </w:pPr>
            <w:r w:rsidRPr="00FE68CC">
              <w:t>33.1</w:t>
            </w:r>
          </w:p>
        </w:tc>
        <w:tc>
          <w:tcPr>
            <w:tcW w:w="3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696E51" w14:textId="77777777" w:rsidR="00077BEF" w:rsidRPr="00FE68CC" w:rsidRDefault="00077BEF" w:rsidP="009611BF">
            <w:pPr>
              <w:rPr>
                <w:sz w:val="22"/>
                <w:szCs w:val="22"/>
              </w:rPr>
            </w:pPr>
            <w:r w:rsidRPr="00FE68CC">
              <w:rPr>
                <w:sz w:val="22"/>
                <w:szCs w:val="22"/>
              </w:rPr>
              <w:t>Установка автономных пожарных извещателей в местах проживания</w:t>
            </w:r>
          </w:p>
          <w:p w14:paraId="44B9CC61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sz w:val="22"/>
                <w:szCs w:val="22"/>
              </w:rPr>
              <w:t xml:space="preserve">многодетных семей и семей, </w:t>
            </w:r>
            <w:r w:rsidRPr="00FE68CC">
              <w:rPr>
                <w:sz w:val="22"/>
                <w:szCs w:val="22"/>
              </w:rPr>
              <w:lastRenderedPageBreak/>
              <w:t>находящихся в социально опасном положении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E26C80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lastRenderedPageBreak/>
              <w:t>202</w:t>
            </w:r>
            <w:r w:rsidRPr="00FE68CC">
              <w:rPr>
                <w:lang w:val="en-US"/>
              </w:rPr>
              <w:t>5</w:t>
            </w:r>
            <w:r w:rsidRPr="00FE68CC">
              <w:t>-202</w:t>
            </w:r>
            <w:r w:rsidRPr="00FE68CC">
              <w:rPr>
                <w:lang w:val="en-US"/>
              </w:rPr>
              <w:t>7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91F79" w14:textId="77777777" w:rsidR="00077BEF" w:rsidRPr="00FE68CC" w:rsidRDefault="00A34DAF" w:rsidP="00961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94EE7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4EDF9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A659D" w14:textId="77777777" w:rsidR="00077BEF" w:rsidRPr="00FE68CC" w:rsidRDefault="00A34DAF" w:rsidP="00961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09111F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E2D156" w14:textId="77777777" w:rsidR="00077BEF" w:rsidRPr="00A35542" w:rsidRDefault="00077BEF" w:rsidP="009611BF">
            <w:pPr>
              <w:jc w:val="center"/>
              <w:rPr>
                <w:sz w:val="22"/>
                <w:szCs w:val="22"/>
              </w:rPr>
            </w:pPr>
            <w:r w:rsidRPr="00A35542">
              <w:rPr>
                <w:sz w:val="22"/>
                <w:szCs w:val="22"/>
              </w:rPr>
              <w:t xml:space="preserve">Консультант по делам ГО и ЧС администрации </w:t>
            </w:r>
            <w:r w:rsidRPr="00A35542">
              <w:rPr>
                <w:sz w:val="22"/>
                <w:szCs w:val="22"/>
              </w:rPr>
              <w:lastRenderedPageBreak/>
              <w:t>Романовского муниципального района Саратовской области</w:t>
            </w:r>
          </w:p>
        </w:tc>
        <w:tc>
          <w:tcPr>
            <w:tcW w:w="2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85D2D7" w14:textId="77777777" w:rsidR="00077BEF" w:rsidRPr="00FE68CC" w:rsidRDefault="00077BEF" w:rsidP="009611BF">
            <w:pPr>
              <w:rPr>
                <w:sz w:val="22"/>
                <w:szCs w:val="22"/>
              </w:rPr>
            </w:pPr>
            <w:r w:rsidRPr="00A35542">
              <w:rPr>
                <w:sz w:val="22"/>
                <w:szCs w:val="22"/>
              </w:rPr>
              <w:lastRenderedPageBreak/>
              <w:t xml:space="preserve">Количество </w:t>
            </w:r>
            <w:r w:rsidRPr="00FE68CC">
              <w:rPr>
                <w:sz w:val="22"/>
                <w:szCs w:val="22"/>
              </w:rPr>
              <w:t xml:space="preserve">установленных автономных пожарных </w:t>
            </w:r>
            <w:r w:rsidRPr="00FE68CC">
              <w:rPr>
                <w:sz w:val="22"/>
                <w:szCs w:val="22"/>
              </w:rPr>
              <w:lastRenderedPageBreak/>
              <w:t>извещателей в местах проживания многодетных семей и семей, находящихся в социально опасном положении.</w:t>
            </w:r>
          </w:p>
        </w:tc>
      </w:tr>
      <w:tr w:rsidR="00077BEF" w:rsidRPr="00FE68CC" w14:paraId="265C777C" w14:textId="77777777" w:rsidTr="00BC22A0">
        <w:tblPrEx>
          <w:jc w:val="left"/>
          <w:tblInd w:w="-962" w:type="dxa"/>
        </w:tblPrEx>
        <w:trPr>
          <w:gridBefore w:val="1"/>
          <w:wBefore w:w="219" w:type="dxa"/>
          <w:trHeight w:val="283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77CD5" w14:textId="77777777" w:rsidR="00077BEF" w:rsidRPr="00FE68CC" w:rsidRDefault="00077BEF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377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6CAE14" w14:textId="77777777" w:rsidR="00077BEF" w:rsidRPr="00FE68CC" w:rsidRDefault="00077BEF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5EFFAC" w14:textId="77777777" w:rsidR="00077BEF" w:rsidRPr="00FE68CC" w:rsidRDefault="00077BEF" w:rsidP="009611BF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FE68CC">
              <w:t>202</w:t>
            </w:r>
            <w:r w:rsidRPr="00FE68CC">
              <w:rPr>
                <w:lang w:val="en-US"/>
              </w:rPr>
              <w:t>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3369F" w14:textId="77777777" w:rsidR="00077BEF" w:rsidRPr="00FE68CC" w:rsidRDefault="00A34DAF" w:rsidP="00961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D35EB5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E523CA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9AD4A7" w14:textId="77777777" w:rsidR="00077BEF" w:rsidRPr="00FE68CC" w:rsidRDefault="00A34DAF" w:rsidP="00961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CBD19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F24ED" w14:textId="77777777" w:rsidR="00077BEF" w:rsidRPr="00FE68CC" w:rsidRDefault="00077BEF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257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85E74" w14:textId="77777777" w:rsidR="00077BEF" w:rsidRPr="00FE68CC" w:rsidRDefault="00077BEF" w:rsidP="009611BF">
            <w:pPr>
              <w:rPr>
                <w:rFonts w:eastAsia="Calibri"/>
                <w:lang w:eastAsia="en-US"/>
              </w:rPr>
            </w:pPr>
          </w:p>
        </w:tc>
      </w:tr>
      <w:tr w:rsidR="00077BEF" w:rsidRPr="00FE68CC" w14:paraId="551057FE" w14:textId="77777777" w:rsidTr="00BC22A0">
        <w:tblPrEx>
          <w:jc w:val="left"/>
          <w:tblInd w:w="-962" w:type="dxa"/>
        </w:tblPrEx>
        <w:trPr>
          <w:gridBefore w:val="1"/>
          <w:wBefore w:w="219" w:type="dxa"/>
          <w:trHeight w:val="260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0A6BD" w14:textId="77777777" w:rsidR="00077BEF" w:rsidRPr="00FE68CC" w:rsidRDefault="00077BEF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377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E98091" w14:textId="77777777" w:rsidR="00077BEF" w:rsidRPr="00FE68CC" w:rsidRDefault="00077BEF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F627B1" w14:textId="77777777" w:rsidR="00077BEF" w:rsidRPr="00FE68CC" w:rsidRDefault="00077BEF" w:rsidP="009611BF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FE68CC">
              <w:t>202</w:t>
            </w:r>
            <w:r w:rsidRPr="00FE68CC">
              <w:rPr>
                <w:lang w:val="en-US"/>
              </w:rPr>
              <w:t>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5DBC84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20,0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600AD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4B5D3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05CB5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16BA9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C1F6B" w14:textId="77777777" w:rsidR="00077BEF" w:rsidRPr="00FE68CC" w:rsidRDefault="00077BEF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2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E0A5C" w14:textId="77777777" w:rsidR="00077BEF" w:rsidRPr="00FE68CC" w:rsidRDefault="00077BEF" w:rsidP="009611BF">
            <w:pPr>
              <w:rPr>
                <w:rFonts w:eastAsia="Calibri"/>
                <w:lang w:eastAsia="en-US"/>
              </w:rPr>
            </w:pPr>
          </w:p>
        </w:tc>
      </w:tr>
      <w:tr w:rsidR="00077BEF" w:rsidRPr="00FE68CC" w14:paraId="1EFA4E06" w14:textId="77777777" w:rsidTr="00BC22A0">
        <w:tblPrEx>
          <w:jc w:val="left"/>
          <w:tblInd w:w="-962" w:type="dxa"/>
        </w:tblPrEx>
        <w:trPr>
          <w:gridBefore w:val="1"/>
          <w:wBefore w:w="219" w:type="dxa"/>
          <w:trHeight w:val="1216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C8CAD" w14:textId="77777777" w:rsidR="00077BEF" w:rsidRPr="00FE68CC" w:rsidRDefault="00077BEF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377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7DCE25" w14:textId="77777777" w:rsidR="00077BEF" w:rsidRPr="00FE68CC" w:rsidRDefault="00077BEF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5A40AD" w14:textId="77777777" w:rsidR="00077BEF" w:rsidRPr="00FE68CC" w:rsidRDefault="00077BEF" w:rsidP="009611BF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FE68CC">
              <w:t>202</w:t>
            </w:r>
            <w:r w:rsidRPr="00FE68CC">
              <w:rPr>
                <w:lang w:val="en-US"/>
              </w:rPr>
              <w:t>7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9700185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20,0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8F70888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80F329B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A153F0D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C2087EC" w14:textId="77777777" w:rsidR="00077BEF" w:rsidRPr="00FE68CC" w:rsidRDefault="00077BEF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0B5D66" w14:textId="77777777" w:rsidR="00077BEF" w:rsidRPr="00FE68CC" w:rsidRDefault="00077BEF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25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0AE4DA" w14:textId="77777777" w:rsidR="00077BEF" w:rsidRPr="00FE68CC" w:rsidRDefault="00077BEF" w:rsidP="009611BF">
            <w:pPr>
              <w:rPr>
                <w:rFonts w:eastAsia="Calibri"/>
                <w:lang w:eastAsia="en-US"/>
              </w:rPr>
            </w:pPr>
          </w:p>
        </w:tc>
      </w:tr>
      <w:tr w:rsidR="00BC22A0" w:rsidRPr="00FE68CC" w14:paraId="08D5C78D" w14:textId="77777777" w:rsidTr="00DC4C8C">
        <w:tblPrEx>
          <w:jc w:val="left"/>
          <w:tblInd w:w="-962" w:type="dxa"/>
        </w:tblPrEx>
        <w:trPr>
          <w:gridBefore w:val="1"/>
          <w:wBefore w:w="219" w:type="dxa"/>
          <w:trHeight w:val="1216"/>
        </w:trPr>
        <w:tc>
          <w:tcPr>
            <w:tcW w:w="1616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BE2E" w14:textId="211994A4" w:rsidR="00BC22A0" w:rsidRPr="00FE68CC" w:rsidRDefault="00BC22A0" w:rsidP="00BC22A0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b/>
                <w:sz w:val="26"/>
                <w:szCs w:val="26"/>
              </w:rPr>
              <w:t xml:space="preserve">Задача № </w:t>
            </w:r>
            <w:r w:rsidRPr="007C4806">
              <w:rPr>
                <w:b/>
                <w:sz w:val="26"/>
                <w:szCs w:val="26"/>
              </w:rPr>
              <w:t xml:space="preserve">4 </w:t>
            </w:r>
            <w:r>
              <w:rPr>
                <w:b/>
                <w:sz w:val="26"/>
                <w:szCs w:val="26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</w:t>
            </w:r>
          </w:p>
        </w:tc>
      </w:tr>
      <w:tr w:rsidR="007D2311" w:rsidRPr="00FE68CC" w14:paraId="4EAD8137" w14:textId="77777777" w:rsidTr="00BC22A0">
        <w:tblPrEx>
          <w:jc w:val="left"/>
          <w:tblInd w:w="-962" w:type="dxa"/>
        </w:tblPrEx>
        <w:trPr>
          <w:gridBefore w:val="1"/>
          <w:wBefore w:w="219" w:type="dxa"/>
          <w:trHeight w:val="458"/>
        </w:trPr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38F2F7" w14:textId="77777777" w:rsidR="007D2311" w:rsidRPr="00FE68CC" w:rsidRDefault="007D2311" w:rsidP="009611B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377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CDF2CD" w14:textId="77777777" w:rsidR="007D2311" w:rsidRPr="00FE68CC" w:rsidRDefault="007D2311" w:rsidP="00561B97">
            <w:pPr>
              <w:rPr>
                <w:rFonts w:eastAsia="Calibri"/>
                <w:lang w:eastAsia="en-US"/>
              </w:rPr>
            </w:pPr>
            <w:r w:rsidRPr="00561B97">
              <w:rPr>
                <w:sz w:val="22"/>
                <w:szCs w:val="22"/>
              </w:rPr>
              <w:t>Закупка ранцевых огнетушителей РП-18 Ермак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E89318" w14:textId="77777777" w:rsidR="007D2311" w:rsidRPr="00FE68CC" w:rsidRDefault="007D2311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t>202</w:t>
            </w:r>
            <w:r w:rsidRPr="00FE68CC">
              <w:rPr>
                <w:lang w:val="en-US"/>
              </w:rPr>
              <w:t>5</w:t>
            </w:r>
            <w:r w:rsidRPr="00FE68CC">
              <w:t>-202</w:t>
            </w:r>
            <w:r w:rsidRPr="00FE68CC">
              <w:rPr>
                <w:lang w:val="en-US"/>
              </w:rPr>
              <w:t>7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B5FB36B" w14:textId="77777777" w:rsidR="007D2311" w:rsidRPr="00FE68CC" w:rsidRDefault="00A34DAF" w:rsidP="00961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172F674" w14:textId="77777777" w:rsidR="007D2311" w:rsidRPr="00FE68CC" w:rsidRDefault="007D2311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26566CE" w14:textId="77777777" w:rsidR="007D2311" w:rsidRPr="00FE68CC" w:rsidRDefault="007D2311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725BC2F" w14:textId="77777777" w:rsidR="007D2311" w:rsidRPr="00FE68CC" w:rsidRDefault="00A34DAF" w:rsidP="00961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DB14A20" w14:textId="77777777" w:rsidR="007D2311" w:rsidRPr="00FE68CC" w:rsidRDefault="007D2311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759734" w14:textId="77777777" w:rsidR="007D2311" w:rsidRPr="00FE68CC" w:rsidRDefault="007D2311" w:rsidP="009611BF">
            <w:pPr>
              <w:rPr>
                <w:rFonts w:eastAsia="Calibri"/>
                <w:lang w:eastAsia="en-US"/>
              </w:rPr>
            </w:pPr>
            <w:r w:rsidRPr="00A35542">
              <w:rPr>
                <w:sz w:val="22"/>
                <w:szCs w:val="22"/>
              </w:rPr>
              <w:t>Консультант по делам ГО и ЧС администрации Романовского муниципального района Саратовской области</w:t>
            </w:r>
          </w:p>
        </w:tc>
        <w:tc>
          <w:tcPr>
            <w:tcW w:w="25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3656D1" w14:textId="77777777" w:rsidR="007D2311" w:rsidRPr="00FE68CC" w:rsidRDefault="007D2311" w:rsidP="009611BF">
            <w:pPr>
              <w:rPr>
                <w:rFonts w:eastAsia="Calibri"/>
                <w:lang w:eastAsia="en-US"/>
              </w:rPr>
            </w:pPr>
            <w:r w:rsidRPr="00A35542">
              <w:rPr>
                <w:sz w:val="22"/>
                <w:szCs w:val="22"/>
              </w:rPr>
              <w:t>Количество</w:t>
            </w:r>
            <w:r w:rsidRPr="00561B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закупленных </w:t>
            </w:r>
            <w:r w:rsidRPr="00561B97">
              <w:rPr>
                <w:sz w:val="22"/>
                <w:szCs w:val="22"/>
              </w:rPr>
              <w:t>ранцевых огнетушителей РП-18 Ермак</w:t>
            </w:r>
          </w:p>
        </w:tc>
      </w:tr>
      <w:tr w:rsidR="007D2311" w:rsidRPr="00FE68CC" w14:paraId="213DB45D" w14:textId="77777777" w:rsidTr="00BC22A0">
        <w:tblPrEx>
          <w:jc w:val="left"/>
          <w:tblInd w:w="-962" w:type="dxa"/>
        </w:tblPrEx>
        <w:trPr>
          <w:gridBefore w:val="1"/>
          <w:wBefore w:w="219" w:type="dxa"/>
          <w:trHeight w:val="421"/>
        </w:trPr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430D65" w14:textId="77777777" w:rsidR="007D2311" w:rsidRDefault="007D2311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377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65C38B" w14:textId="77777777" w:rsidR="007D2311" w:rsidRPr="00FE68CC" w:rsidRDefault="007D2311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F0B7C0B" w14:textId="77777777" w:rsidR="007D2311" w:rsidRPr="00FE68CC" w:rsidRDefault="007D2311" w:rsidP="009611BF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FE68CC">
              <w:t>202</w:t>
            </w:r>
            <w:r w:rsidRPr="00FE68CC">
              <w:rPr>
                <w:lang w:val="en-US"/>
              </w:rPr>
              <w:t>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6A295F4" w14:textId="77777777" w:rsidR="007D2311" w:rsidRPr="00FE68CC" w:rsidRDefault="00A34DAF" w:rsidP="00961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65F70F5" w14:textId="77777777" w:rsidR="007D2311" w:rsidRPr="00FE68CC" w:rsidRDefault="007D2311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67D2D23" w14:textId="77777777" w:rsidR="007D2311" w:rsidRPr="00FE68CC" w:rsidRDefault="007D2311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B397227" w14:textId="77777777" w:rsidR="007D2311" w:rsidRPr="00FE68CC" w:rsidRDefault="00A34DAF" w:rsidP="00961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5DD253A" w14:textId="77777777" w:rsidR="007D2311" w:rsidRPr="00FE68CC" w:rsidRDefault="007D2311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E9DAA4" w14:textId="77777777" w:rsidR="007D2311" w:rsidRPr="00FE68CC" w:rsidRDefault="007D2311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25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75A4BD" w14:textId="77777777" w:rsidR="007D2311" w:rsidRPr="00FE68CC" w:rsidRDefault="007D2311" w:rsidP="009611BF">
            <w:pPr>
              <w:rPr>
                <w:rFonts w:eastAsia="Calibri"/>
                <w:lang w:eastAsia="en-US"/>
              </w:rPr>
            </w:pPr>
          </w:p>
        </w:tc>
      </w:tr>
      <w:tr w:rsidR="007D2311" w:rsidRPr="00FE68CC" w14:paraId="0FFA3E94" w14:textId="77777777" w:rsidTr="00BC22A0">
        <w:tblPrEx>
          <w:jc w:val="left"/>
          <w:tblInd w:w="-962" w:type="dxa"/>
        </w:tblPrEx>
        <w:trPr>
          <w:gridBefore w:val="1"/>
          <w:wBefore w:w="219" w:type="dxa"/>
          <w:trHeight w:val="556"/>
        </w:trPr>
        <w:tc>
          <w:tcPr>
            <w:tcW w:w="8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3D151F" w14:textId="77777777" w:rsidR="007D2311" w:rsidRDefault="007D2311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377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602F16" w14:textId="77777777" w:rsidR="007D2311" w:rsidRPr="00FE68CC" w:rsidRDefault="007D2311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DFB3D40" w14:textId="77777777" w:rsidR="007D2311" w:rsidRPr="00FE68CC" w:rsidRDefault="007D2311" w:rsidP="009611BF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FE68CC">
              <w:t>202</w:t>
            </w:r>
            <w:r w:rsidRPr="00FE68CC">
              <w:rPr>
                <w:lang w:val="en-US"/>
              </w:rPr>
              <w:t>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A69AD6C" w14:textId="77777777" w:rsidR="007D2311" w:rsidRPr="00FE68CC" w:rsidRDefault="007D2311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32ED4AA" w14:textId="77777777" w:rsidR="007D2311" w:rsidRPr="00FE68CC" w:rsidRDefault="007D2311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6A13BB9" w14:textId="77777777" w:rsidR="007D2311" w:rsidRPr="00FE68CC" w:rsidRDefault="007D2311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27D0A5D" w14:textId="77777777" w:rsidR="007D2311" w:rsidRPr="00FE68CC" w:rsidRDefault="007D2311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20380AD" w14:textId="77777777" w:rsidR="007D2311" w:rsidRPr="00FE68CC" w:rsidRDefault="007D2311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B6C6676" w14:textId="77777777" w:rsidR="007D2311" w:rsidRPr="00FE68CC" w:rsidRDefault="007D2311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25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8A368D9" w14:textId="77777777" w:rsidR="007D2311" w:rsidRPr="00FE68CC" w:rsidRDefault="007D2311" w:rsidP="009611BF">
            <w:pPr>
              <w:rPr>
                <w:rFonts w:eastAsia="Calibri"/>
                <w:lang w:eastAsia="en-US"/>
              </w:rPr>
            </w:pPr>
          </w:p>
        </w:tc>
      </w:tr>
      <w:tr w:rsidR="007D2311" w:rsidRPr="00FE68CC" w14:paraId="48DBCBB1" w14:textId="77777777" w:rsidTr="00BC22A0">
        <w:tblPrEx>
          <w:jc w:val="left"/>
          <w:tblInd w:w="-962" w:type="dxa"/>
        </w:tblPrEx>
        <w:trPr>
          <w:gridBefore w:val="1"/>
          <w:wBefore w:w="219" w:type="dxa"/>
          <w:trHeight w:val="563"/>
        </w:trPr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F5CE8" w14:textId="77777777" w:rsidR="007D2311" w:rsidRDefault="007D2311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3777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DBD90B" w14:textId="77777777" w:rsidR="007D2311" w:rsidRPr="00FE68CC" w:rsidRDefault="007D2311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0224DA5" w14:textId="77777777" w:rsidR="007D2311" w:rsidRPr="00FE68CC" w:rsidRDefault="007D2311" w:rsidP="009611BF">
            <w:pPr>
              <w:ind w:hanging="1"/>
              <w:jc w:val="center"/>
              <w:rPr>
                <w:rFonts w:eastAsia="Calibri"/>
                <w:lang w:val="en-US" w:eastAsia="en-US"/>
              </w:rPr>
            </w:pPr>
            <w:r w:rsidRPr="00FE68CC">
              <w:t>202</w:t>
            </w:r>
            <w:r w:rsidRPr="00FE68CC">
              <w:rPr>
                <w:lang w:val="en-US"/>
              </w:rPr>
              <w:t>7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F0973D4" w14:textId="77777777" w:rsidR="007D2311" w:rsidRPr="00FE68CC" w:rsidRDefault="007D2311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8AD7166" w14:textId="77777777" w:rsidR="007D2311" w:rsidRPr="00FE68CC" w:rsidRDefault="007D2311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0E40052" w14:textId="77777777" w:rsidR="007D2311" w:rsidRPr="00FE68CC" w:rsidRDefault="007D2311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5ECE7FC" w14:textId="77777777" w:rsidR="007D2311" w:rsidRPr="00FE68CC" w:rsidRDefault="007D2311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C8C901B" w14:textId="77777777" w:rsidR="007D2311" w:rsidRPr="00FE68CC" w:rsidRDefault="007D2311" w:rsidP="009611BF">
            <w:pPr>
              <w:jc w:val="center"/>
              <w:rPr>
                <w:rFonts w:eastAsia="Calibri"/>
                <w:lang w:eastAsia="en-US"/>
              </w:rPr>
            </w:pPr>
            <w:r w:rsidRPr="00FE68CC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812DC8" w14:textId="77777777" w:rsidR="007D2311" w:rsidRPr="00FE68CC" w:rsidRDefault="007D2311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257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C6208F" w14:textId="77777777" w:rsidR="007D2311" w:rsidRPr="00FE68CC" w:rsidRDefault="007D2311" w:rsidP="009611BF">
            <w:pPr>
              <w:rPr>
                <w:rFonts w:eastAsia="Calibri"/>
                <w:lang w:eastAsia="en-US"/>
              </w:rPr>
            </w:pPr>
          </w:p>
        </w:tc>
      </w:tr>
      <w:tr w:rsidR="00077BEF" w:rsidRPr="00D84F5B" w14:paraId="1592B963" w14:textId="77777777" w:rsidTr="00BC22A0">
        <w:tblPrEx>
          <w:jc w:val="left"/>
          <w:tblInd w:w="-962" w:type="dxa"/>
        </w:tblPrEx>
        <w:trPr>
          <w:gridBefore w:val="1"/>
          <w:wBefore w:w="219" w:type="dxa"/>
        </w:trPr>
        <w:tc>
          <w:tcPr>
            <w:tcW w:w="465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2128E" w14:textId="77777777" w:rsidR="00077BEF" w:rsidRPr="00D84F5B" w:rsidRDefault="00077BEF" w:rsidP="009611BF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Итого по годам: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E8F7A" w14:textId="77777777" w:rsidR="00077BEF" w:rsidRPr="00D84F5B" w:rsidRDefault="00077BEF" w:rsidP="009611B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D84F5B">
              <w:rPr>
                <w:b/>
              </w:rPr>
              <w:t>202</w:t>
            </w:r>
            <w:r w:rsidRPr="00D84F5B">
              <w:rPr>
                <w:b/>
                <w:lang w:val="en-US"/>
              </w:rPr>
              <w:t>5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31682" w14:textId="77777777" w:rsidR="00077BEF" w:rsidRPr="00D84F5B" w:rsidRDefault="00077BEF" w:rsidP="009611B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100</w:t>
            </w:r>
            <w:r w:rsidRPr="00D84F5B">
              <w:rPr>
                <w:b/>
              </w:rPr>
              <w:t>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3553D" w14:textId="77777777" w:rsidR="00077BEF" w:rsidRPr="00D84F5B" w:rsidRDefault="00077BEF" w:rsidP="009611BF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9E11A" w14:textId="77777777" w:rsidR="00077BEF" w:rsidRPr="00D84F5B" w:rsidRDefault="00077BEF" w:rsidP="009611BF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D510E" w14:textId="77777777" w:rsidR="00077BEF" w:rsidRPr="00D84F5B" w:rsidRDefault="00077BEF" w:rsidP="009611B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100</w:t>
            </w:r>
            <w:r w:rsidRPr="00D84F5B">
              <w:rPr>
                <w:b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B38CF" w14:textId="77777777" w:rsidR="00077BEF" w:rsidRPr="00D84F5B" w:rsidRDefault="00077BEF" w:rsidP="009611BF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rFonts w:eastAsia="Calibri"/>
                <w:b/>
                <w:lang w:eastAsia="en-US"/>
              </w:rPr>
              <w:t>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0F5C48" w14:textId="77777777" w:rsidR="00077BEF" w:rsidRPr="00D84F5B" w:rsidRDefault="00077BEF" w:rsidP="009611B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7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353EC08" w14:textId="77777777" w:rsidR="00077BEF" w:rsidRPr="00D84F5B" w:rsidRDefault="00077BEF" w:rsidP="009611BF">
            <w:pPr>
              <w:rPr>
                <w:rFonts w:eastAsia="Calibri"/>
                <w:lang w:eastAsia="en-US"/>
              </w:rPr>
            </w:pPr>
          </w:p>
        </w:tc>
      </w:tr>
      <w:tr w:rsidR="00077BEF" w:rsidRPr="00D84F5B" w14:paraId="4EF511CF" w14:textId="77777777" w:rsidTr="00BC22A0">
        <w:tblPrEx>
          <w:jc w:val="left"/>
          <w:tblInd w:w="-962" w:type="dxa"/>
        </w:tblPrEx>
        <w:trPr>
          <w:gridBefore w:val="1"/>
          <w:wBefore w:w="219" w:type="dxa"/>
        </w:trPr>
        <w:tc>
          <w:tcPr>
            <w:tcW w:w="46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ED392" w14:textId="77777777" w:rsidR="00077BEF" w:rsidRPr="00D84F5B" w:rsidRDefault="00077BEF" w:rsidP="009611BF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76240" w14:textId="77777777" w:rsidR="00077BEF" w:rsidRPr="00D84F5B" w:rsidRDefault="00077BEF" w:rsidP="009611B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D84F5B">
              <w:rPr>
                <w:b/>
              </w:rPr>
              <w:t>202</w:t>
            </w:r>
            <w:r w:rsidRPr="00D84F5B">
              <w:rPr>
                <w:b/>
                <w:lang w:val="en-US"/>
              </w:rPr>
              <w:t>6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125C4" w14:textId="77777777" w:rsidR="00077BEF" w:rsidRPr="00D84F5B" w:rsidRDefault="00077BEF" w:rsidP="009611BF">
            <w:pPr>
              <w:jc w:val="center"/>
            </w:pPr>
            <w:r>
              <w:rPr>
                <w:b/>
              </w:rPr>
              <w:t>100</w:t>
            </w:r>
            <w:r w:rsidRPr="00D84F5B">
              <w:rPr>
                <w:b/>
              </w:rPr>
              <w:t>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294FC" w14:textId="77777777" w:rsidR="00077BEF" w:rsidRPr="00D84F5B" w:rsidRDefault="00077BEF" w:rsidP="009611BF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A7E03" w14:textId="77777777" w:rsidR="00077BEF" w:rsidRPr="00D84F5B" w:rsidRDefault="00077BEF" w:rsidP="009611BF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0F33B" w14:textId="77777777" w:rsidR="00077BEF" w:rsidRPr="00D84F5B" w:rsidRDefault="00077BEF" w:rsidP="009611BF">
            <w:pPr>
              <w:jc w:val="center"/>
            </w:pPr>
            <w:r>
              <w:rPr>
                <w:b/>
              </w:rPr>
              <w:t>100</w:t>
            </w:r>
            <w:r w:rsidRPr="00D84F5B">
              <w:rPr>
                <w:b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01CD6" w14:textId="77777777" w:rsidR="00077BEF" w:rsidRPr="00D84F5B" w:rsidRDefault="00077BEF" w:rsidP="009611BF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1BF2811" w14:textId="77777777" w:rsidR="00077BEF" w:rsidRPr="00D84F5B" w:rsidRDefault="00077BEF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25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70E459" w14:textId="77777777" w:rsidR="00077BEF" w:rsidRPr="00D84F5B" w:rsidRDefault="00077BEF" w:rsidP="009611BF">
            <w:pPr>
              <w:rPr>
                <w:rFonts w:eastAsia="Calibri"/>
                <w:lang w:eastAsia="en-US"/>
              </w:rPr>
            </w:pPr>
          </w:p>
        </w:tc>
      </w:tr>
      <w:tr w:rsidR="00077BEF" w:rsidRPr="00D84F5B" w14:paraId="1EBBEBF3" w14:textId="77777777" w:rsidTr="00BC22A0">
        <w:tblPrEx>
          <w:jc w:val="left"/>
          <w:tblInd w:w="-962" w:type="dxa"/>
        </w:tblPrEx>
        <w:trPr>
          <w:gridBefore w:val="1"/>
          <w:wBefore w:w="219" w:type="dxa"/>
          <w:trHeight w:val="424"/>
        </w:trPr>
        <w:tc>
          <w:tcPr>
            <w:tcW w:w="465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9061F" w14:textId="77777777" w:rsidR="00077BEF" w:rsidRPr="00D84F5B" w:rsidRDefault="00077BEF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C9786" w14:textId="77777777" w:rsidR="00077BEF" w:rsidRPr="00D84F5B" w:rsidRDefault="00077BEF" w:rsidP="009611B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D84F5B">
              <w:rPr>
                <w:b/>
              </w:rPr>
              <w:t>202</w:t>
            </w:r>
            <w:r w:rsidRPr="00D84F5B">
              <w:rPr>
                <w:b/>
                <w:lang w:val="en-US"/>
              </w:rPr>
              <w:t>7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DB55D" w14:textId="77777777" w:rsidR="00077BEF" w:rsidRPr="00D84F5B" w:rsidRDefault="00077BEF" w:rsidP="009611BF">
            <w:pPr>
              <w:jc w:val="center"/>
            </w:pPr>
            <w:r>
              <w:rPr>
                <w:b/>
              </w:rPr>
              <w:t>100</w:t>
            </w:r>
            <w:r w:rsidRPr="00D84F5B">
              <w:rPr>
                <w:b/>
              </w:rPr>
              <w:t>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387C8" w14:textId="77777777" w:rsidR="00077BEF" w:rsidRPr="00D84F5B" w:rsidRDefault="00077BEF" w:rsidP="009611BF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CB2B6" w14:textId="77777777" w:rsidR="00077BEF" w:rsidRPr="00D84F5B" w:rsidRDefault="00077BEF" w:rsidP="009611BF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CCA8" w14:textId="77777777" w:rsidR="00077BEF" w:rsidRPr="00D84F5B" w:rsidRDefault="00077BEF" w:rsidP="009611BF">
            <w:pPr>
              <w:jc w:val="center"/>
            </w:pPr>
            <w:r>
              <w:rPr>
                <w:b/>
              </w:rPr>
              <w:t>100</w:t>
            </w:r>
            <w:r w:rsidRPr="00D84F5B">
              <w:rPr>
                <w:b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80904" w14:textId="77777777" w:rsidR="00077BEF" w:rsidRPr="00D84F5B" w:rsidRDefault="00077BEF" w:rsidP="009611BF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EE34C" w14:textId="77777777" w:rsidR="00077BEF" w:rsidRPr="00D84F5B" w:rsidRDefault="00077BEF" w:rsidP="009611BF">
            <w:pPr>
              <w:rPr>
                <w:rFonts w:eastAsia="Calibri"/>
                <w:lang w:eastAsia="en-US"/>
              </w:rPr>
            </w:pPr>
          </w:p>
        </w:tc>
        <w:tc>
          <w:tcPr>
            <w:tcW w:w="25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2DCC2" w14:textId="77777777" w:rsidR="00077BEF" w:rsidRPr="00D84F5B" w:rsidRDefault="00077BEF" w:rsidP="009611BF">
            <w:pPr>
              <w:rPr>
                <w:rFonts w:eastAsia="Calibri"/>
                <w:lang w:eastAsia="en-US"/>
              </w:rPr>
            </w:pPr>
          </w:p>
        </w:tc>
      </w:tr>
      <w:tr w:rsidR="00077BEF" w:rsidRPr="00D84F5B" w14:paraId="351ECF2E" w14:textId="77777777" w:rsidTr="00BC22A0">
        <w:tblPrEx>
          <w:jc w:val="left"/>
          <w:tblInd w:w="-962" w:type="dxa"/>
        </w:tblPrEx>
        <w:trPr>
          <w:gridBefore w:val="1"/>
          <w:wBefore w:w="219" w:type="dxa"/>
        </w:trPr>
        <w:tc>
          <w:tcPr>
            <w:tcW w:w="46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78B37" w14:textId="77777777" w:rsidR="00077BEF" w:rsidRPr="00D84F5B" w:rsidRDefault="00077BEF" w:rsidP="009611BF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Итого по Программе: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490D2" w14:textId="77777777" w:rsidR="00077BEF" w:rsidRPr="00D84F5B" w:rsidRDefault="00077BEF" w:rsidP="009611BF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D84F5B">
              <w:t>202</w:t>
            </w:r>
            <w:r w:rsidRPr="00D84F5B">
              <w:rPr>
                <w:lang w:val="en-US"/>
              </w:rPr>
              <w:t>5</w:t>
            </w:r>
            <w:r w:rsidRPr="00D84F5B">
              <w:t>-202</w:t>
            </w:r>
            <w:r w:rsidRPr="00D84F5B">
              <w:rPr>
                <w:lang w:val="en-US"/>
              </w:rPr>
              <w:t>7</w:t>
            </w:r>
          </w:p>
        </w:tc>
        <w:tc>
          <w:tcPr>
            <w:tcW w:w="1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4D24F" w14:textId="77777777" w:rsidR="00077BEF" w:rsidRPr="00D84F5B" w:rsidRDefault="00077BEF" w:rsidP="009611B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300</w:t>
            </w:r>
            <w:r w:rsidRPr="00D84F5B">
              <w:rPr>
                <w:b/>
              </w:rPr>
              <w:t>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4EAA7" w14:textId="77777777" w:rsidR="00077BEF" w:rsidRPr="00D84F5B" w:rsidRDefault="00077BEF" w:rsidP="009611BF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AED38" w14:textId="77777777" w:rsidR="00077BEF" w:rsidRPr="00D84F5B" w:rsidRDefault="00077BEF" w:rsidP="009611BF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B7468" w14:textId="77777777" w:rsidR="00077BEF" w:rsidRPr="00D84F5B" w:rsidRDefault="00077BEF" w:rsidP="009611B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300</w:t>
            </w:r>
            <w:r w:rsidRPr="00D84F5B">
              <w:rPr>
                <w:b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D8562" w14:textId="77777777" w:rsidR="00077BEF" w:rsidRPr="00D84F5B" w:rsidRDefault="00077BEF" w:rsidP="009611BF">
            <w:pPr>
              <w:jc w:val="center"/>
              <w:rPr>
                <w:rFonts w:eastAsia="Calibri"/>
                <w:b/>
                <w:lang w:eastAsia="en-US"/>
              </w:rPr>
            </w:pPr>
            <w:r w:rsidRPr="00D84F5B">
              <w:rPr>
                <w:b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E501" w14:textId="77777777" w:rsidR="00077BEF" w:rsidRPr="00D84F5B" w:rsidRDefault="00077BEF" w:rsidP="009611BF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407C" w14:textId="77777777" w:rsidR="00077BEF" w:rsidRPr="00D84F5B" w:rsidRDefault="00077BEF" w:rsidP="009611BF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79FEF48B" w14:textId="77777777" w:rsidR="00914F73" w:rsidRDefault="00914F73" w:rsidP="00914F73">
      <w:pPr>
        <w:jc w:val="center"/>
        <w:rPr>
          <w:sz w:val="22"/>
          <w:szCs w:val="22"/>
        </w:rPr>
      </w:pPr>
    </w:p>
    <w:p w14:paraId="44F87AB9" w14:textId="77777777" w:rsidR="00914F73" w:rsidRPr="00CF77E6" w:rsidRDefault="00914F73" w:rsidP="00914F73">
      <w:pPr>
        <w:jc w:val="center"/>
        <w:rPr>
          <w:b/>
          <w:sz w:val="28"/>
          <w:szCs w:val="28"/>
        </w:rPr>
      </w:pPr>
      <w:r>
        <w:rPr>
          <w:sz w:val="22"/>
          <w:szCs w:val="22"/>
        </w:rPr>
        <w:t>_____________________</w:t>
      </w:r>
    </w:p>
    <w:p w14:paraId="1C076335" w14:textId="0FC56EA3" w:rsidR="002162DA" w:rsidRPr="00CF77E6" w:rsidRDefault="00914F73" w:rsidP="00BC22A0">
      <w:pPr>
        <w:jc w:val="right"/>
        <w:rPr>
          <w:sz w:val="22"/>
          <w:szCs w:val="22"/>
        </w:rPr>
      </w:pPr>
      <w:r w:rsidRPr="0013436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sectPr w:rsidR="002162DA" w:rsidRPr="00CF77E6" w:rsidSect="00101BA4">
      <w:headerReference w:type="default" r:id="rId9"/>
      <w:footerReference w:type="default" r:id="rId10"/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3E8EF" w14:textId="77777777" w:rsidR="00072A0A" w:rsidRDefault="00072A0A" w:rsidP="003851F1">
      <w:r>
        <w:separator/>
      </w:r>
    </w:p>
  </w:endnote>
  <w:endnote w:type="continuationSeparator" w:id="0">
    <w:p w14:paraId="3A554C40" w14:textId="77777777" w:rsidR="00072A0A" w:rsidRDefault="00072A0A" w:rsidP="0038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4FA9" w14:textId="77777777" w:rsidR="002A7392" w:rsidRDefault="00072A0A">
    <w:pPr>
      <w:spacing w:line="1" w:lineRule="exact"/>
    </w:pPr>
    <w:r>
      <w:rPr>
        <w:noProof/>
      </w:rPr>
      <w:pict w14:anchorId="0CE1BD25">
        <v:shapetype id="_x0000_t202" coordsize="21600,21600" o:spt="202" path="m,l,21600r21600,l21600,xe">
          <v:stroke joinstyle="miter"/>
          <v:path gradientshapeok="t" o:connecttype="rect"/>
        </v:shapetype>
        <v:shape id="Shape 23" o:spid="_x0000_s2050" type="#_x0000_t202" style="position:absolute;margin-left:35.4pt;margin-top:552pt;width:752.15pt;height:11.5pt;z-index:-1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" filled="f" stroked="f">
          <v:path arrowok="t"/>
          <v:textbox style="mso-next-textbox:#Shape 23;mso-fit-shape-to-text:t" inset="0,0,0,0">
            <w:txbxContent>
              <w:p w14:paraId="128E82CC" w14:textId="77777777" w:rsidR="002A7392" w:rsidRDefault="00072A0A">
                <w:pPr>
                  <w:pStyle w:val="20"/>
                  <w:tabs>
                    <w:tab w:val="right" w:pos="10003"/>
                    <w:tab w:val="right" w:pos="15043"/>
                  </w:tabs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D7BBB" w14:textId="77777777" w:rsidR="00072A0A" w:rsidRDefault="00072A0A" w:rsidP="003851F1">
      <w:r>
        <w:separator/>
      </w:r>
    </w:p>
  </w:footnote>
  <w:footnote w:type="continuationSeparator" w:id="0">
    <w:p w14:paraId="7D9F4888" w14:textId="77777777" w:rsidR="00072A0A" w:rsidRDefault="00072A0A" w:rsidP="00385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63F3" w14:textId="77777777" w:rsidR="002A7392" w:rsidRDefault="00072A0A">
    <w:pPr>
      <w:spacing w:line="1" w:lineRule="exact"/>
    </w:pPr>
    <w:r>
      <w:rPr>
        <w:noProof/>
      </w:rPr>
      <w:pict w14:anchorId="34611EA7">
        <v:shapetype id="_x0000_t202" coordsize="21600,21600" o:spt="202" path="m,l,21600r21600,l21600,xe">
          <v:stroke joinstyle="miter"/>
          <v:path gradientshapeok="t" o:connecttype="rect"/>
        </v:shapetype>
        <v:shape id="Shape 21" o:spid="_x0000_s2049" type="#_x0000_t202" style="position:absolute;margin-left:35.15pt;margin-top:32pt;width:4.55pt;height:11.5pt;z-index:-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" filled="f" stroked="f">
          <v:path arrowok="t"/>
          <v:textbox style="mso-next-textbox:#Shape 21;mso-fit-shape-to-text:t" inset="0,0,0,0">
            <w:txbxContent>
              <w:p w14:paraId="4B21EB10" w14:textId="77777777" w:rsidR="002A7392" w:rsidRDefault="00072A0A">
                <w:pPr>
                  <w:pStyle w:val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5E24686A"/>
    <w:multiLevelType w:val="hybridMultilevel"/>
    <w:tmpl w:val="DC622C2A"/>
    <w:lvl w:ilvl="0" w:tplc="9D00AB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7BEC"/>
    <w:rsid w:val="00014474"/>
    <w:rsid w:val="00021E4D"/>
    <w:rsid w:val="0004325E"/>
    <w:rsid w:val="00072A0A"/>
    <w:rsid w:val="00077BEF"/>
    <w:rsid w:val="000B25F7"/>
    <w:rsid w:val="000B5BDF"/>
    <w:rsid w:val="000C0C11"/>
    <w:rsid w:val="000C2335"/>
    <w:rsid w:val="000D56D9"/>
    <w:rsid w:val="000F02BE"/>
    <w:rsid w:val="000F0B40"/>
    <w:rsid w:val="00101BA4"/>
    <w:rsid w:val="001023B2"/>
    <w:rsid w:val="00107C81"/>
    <w:rsid w:val="00122A19"/>
    <w:rsid w:val="001271A0"/>
    <w:rsid w:val="00134367"/>
    <w:rsid w:val="0015325A"/>
    <w:rsid w:val="001735B3"/>
    <w:rsid w:val="00186DF2"/>
    <w:rsid w:val="00195945"/>
    <w:rsid w:val="001A35DD"/>
    <w:rsid w:val="001A3C29"/>
    <w:rsid w:val="001A4034"/>
    <w:rsid w:val="001B232A"/>
    <w:rsid w:val="001B4D66"/>
    <w:rsid w:val="001B6C8D"/>
    <w:rsid w:val="001E29B9"/>
    <w:rsid w:val="001F6FA6"/>
    <w:rsid w:val="002162DA"/>
    <w:rsid w:val="002245B6"/>
    <w:rsid w:val="002365D7"/>
    <w:rsid w:val="00244809"/>
    <w:rsid w:val="00265934"/>
    <w:rsid w:val="00274A4B"/>
    <w:rsid w:val="00274A8A"/>
    <w:rsid w:val="00295E0D"/>
    <w:rsid w:val="002C4140"/>
    <w:rsid w:val="002D3100"/>
    <w:rsid w:val="002D4A6C"/>
    <w:rsid w:val="002E0DBB"/>
    <w:rsid w:val="002F6E00"/>
    <w:rsid w:val="00303DDF"/>
    <w:rsid w:val="0031283D"/>
    <w:rsid w:val="00312E84"/>
    <w:rsid w:val="003246F2"/>
    <w:rsid w:val="00356C24"/>
    <w:rsid w:val="00376BC9"/>
    <w:rsid w:val="003851F1"/>
    <w:rsid w:val="003873BF"/>
    <w:rsid w:val="003E3292"/>
    <w:rsid w:val="004075EA"/>
    <w:rsid w:val="004158B2"/>
    <w:rsid w:val="0044290F"/>
    <w:rsid w:val="004A3F7C"/>
    <w:rsid w:val="004C3131"/>
    <w:rsid w:val="004C4704"/>
    <w:rsid w:val="004C59C6"/>
    <w:rsid w:val="004D3A83"/>
    <w:rsid w:val="004D3DCC"/>
    <w:rsid w:val="00504033"/>
    <w:rsid w:val="00524B91"/>
    <w:rsid w:val="00536816"/>
    <w:rsid w:val="005423D6"/>
    <w:rsid w:val="0055328F"/>
    <w:rsid w:val="00557ADB"/>
    <w:rsid w:val="00561B97"/>
    <w:rsid w:val="00570DA4"/>
    <w:rsid w:val="005A011D"/>
    <w:rsid w:val="005A0DAC"/>
    <w:rsid w:val="005A2C36"/>
    <w:rsid w:val="005C3B94"/>
    <w:rsid w:val="005D4E8B"/>
    <w:rsid w:val="005D51F6"/>
    <w:rsid w:val="005D7202"/>
    <w:rsid w:val="005D7A46"/>
    <w:rsid w:val="005F1034"/>
    <w:rsid w:val="006140FF"/>
    <w:rsid w:val="00621D7A"/>
    <w:rsid w:val="0063605C"/>
    <w:rsid w:val="00654C93"/>
    <w:rsid w:val="00664256"/>
    <w:rsid w:val="006764A5"/>
    <w:rsid w:val="006B23CC"/>
    <w:rsid w:val="006E5CC0"/>
    <w:rsid w:val="006F58B2"/>
    <w:rsid w:val="00703A6C"/>
    <w:rsid w:val="00754533"/>
    <w:rsid w:val="007657DD"/>
    <w:rsid w:val="007748E2"/>
    <w:rsid w:val="00795CA2"/>
    <w:rsid w:val="007B673C"/>
    <w:rsid w:val="007B7D98"/>
    <w:rsid w:val="007C4806"/>
    <w:rsid w:val="007D2311"/>
    <w:rsid w:val="007E60D9"/>
    <w:rsid w:val="007E63A8"/>
    <w:rsid w:val="007F1DDE"/>
    <w:rsid w:val="007F5F2A"/>
    <w:rsid w:val="008032F8"/>
    <w:rsid w:val="008206EF"/>
    <w:rsid w:val="00840A9C"/>
    <w:rsid w:val="0085395C"/>
    <w:rsid w:val="00855154"/>
    <w:rsid w:val="00856256"/>
    <w:rsid w:val="00861B4F"/>
    <w:rsid w:val="00894063"/>
    <w:rsid w:val="008A33B4"/>
    <w:rsid w:val="008B052F"/>
    <w:rsid w:val="008D32F2"/>
    <w:rsid w:val="008D446E"/>
    <w:rsid w:val="008D5C69"/>
    <w:rsid w:val="008E05F3"/>
    <w:rsid w:val="008E2C0D"/>
    <w:rsid w:val="008F0BD6"/>
    <w:rsid w:val="0090392F"/>
    <w:rsid w:val="009054B1"/>
    <w:rsid w:val="00914F73"/>
    <w:rsid w:val="00923B08"/>
    <w:rsid w:val="009339D1"/>
    <w:rsid w:val="0093405F"/>
    <w:rsid w:val="00934916"/>
    <w:rsid w:val="00944784"/>
    <w:rsid w:val="00952EC0"/>
    <w:rsid w:val="00973E87"/>
    <w:rsid w:val="009B421B"/>
    <w:rsid w:val="009B5812"/>
    <w:rsid w:val="009C49EF"/>
    <w:rsid w:val="009D271D"/>
    <w:rsid w:val="009E521B"/>
    <w:rsid w:val="009E55C1"/>
    <w:rsid w:val="00A007DF"/>
    <w:rsid w:val="00A10111"/>
    <w:rsid w:val="00A15BBD"/>
    <w:rsid w:val="00A30261"/>
    <w:rsid w:val="00A32D12"/>
    <w:rsid w:val="00A34DAF"/>
    <w:rsid w:val="00A55973"/>
    <w:rsid w:val="00A5624D"/>
    <w:rsid w:val="00A57C4A"/>
    <w:rsid w:val="00A64EF5"/>
    <w:rsid w:val="00A738AA"/>
    <w:rsid w:val="00A8473D"/>
    <w:rsid w:val="00A90E54"/>
    <w:rsid w:val="00A92078"/>
    <w:rsid w:val="00A93C6D"/>
    <w:rsid w:val="00AB5290"/>
    <w:rsid w:val="00AC1271"/>
    <w:rsid w:val="00AC372D"/>
    <w:rsid w:val="00AC3F32"/>
    <w:rsid w:val="00AC47CD"/>
    <w:rsid w:val="00AF0D96"/>
    <w:rsid w:val="00AF1287"/>
    <w:rsid w:val="00B2553B"/>
    <w:rsid w:val="00B32CF5"/>
    <w:rsid w:val="00B46224"/>
    <w:rsid w:val="00B66169"/>
    <w:rsid w:val="00B77AFF"/>
    <w:rsid w:val="00B9351A"/>
    <w:rsid w:val="00BA0A2A"/>
    <w:rsid w:val="00BB52BE"/>
    <w:rsid w:val="00BC0713"/>
    <w:rsid w:val="00BC22A0"/>
    <w:rsid w:val="00BD1D3D"/>
    <w:rsid w:val="00BE5603"/>
    <w:rsid w:val="00C10BAB"/>
    <w:rsid w:val="00C136DC"/>
    <w:rsid w:val="00C14A0D"/>
    <w:rsid w:val="00C17042"/>
    <w:rsid w:val="00C30219"/>
    <w:rsid w:val="00C30EBC"/>
    <w:rsid w:val="00C3154E"/>
    <w:rsid w:val="00C374AD"/>
    <w:rsid w:val="00C422DF"/>
    <w:rsid w:val="00C44A9D"/>
    <w:rsid w:val="00C70EE4"/>
    <w:rsid w:val="00CB3ECE"/>
    <w:rsid w:val="00CB4B29"/>
    <w:rsid w:val="00CC5A32"/>
    <w:rsid w:val="00CC64C9"/>
    <w:rsid w:val="00CD41C2"/>
    <w:rsid w:val="00CD4279"/>
    <w:rsid w:val="00CF74D2"/>
    <w:rsid w:val="00CF77E6"/>
    <w:rsid w:val="00D120E4"/>
    <w:rsid w:val="00D26E70"/>
    <w:rsid w:val="00D438C6"/>
    <w:rsid w:val="00D503B0"/>
    <w:rsid w:val="00D54F59"/>
    <w:rsid w:val="00D63C6F"/>
    <w:rsid w:val="00D70ECC"/>
    <w:rsid w:val="00D81275"/>
    <w:rsid w:val="00D9021E"/>
    <w:rsid w:val="00D945F4"/>
    <w:rsid w:val="00DB68AA"/>
    <w:rsid w:val="00DC7BEC"/>
    <w:rsid w:val="00DF7685"/>
    <w:rsid w:val="00E007D4"/>
    <w:rsid w:val="00E031B3"/>
    <w:rsid w:val="00E05ECE"/>
    <w:rsid w:val="00E12757"/>
    <w:rsid w:val="00E41B83"/>
    <w:rsid w:val="00E55395"/>
    <w:rsid w:val="00E55DC2"/>
    <w:rsid w:val="00E854D0"/>
    <w:rsid w:val="00EA2869"/>
    <w:rsid w:val="00EB5C2E"/>
    <w:rsid w:val="00EC3535"/>
    <w:rsid w:val="00EC43FB"/>
    <w:rsid w:val="00EC771B"/>
    <w:rsid w:val="00ED2558"/>
    <w:rsid w:val="00EE2623"/>
    <w:rsid w:val="00EE2728"/>
    <w:rsid w:val="00F07165"/>
    <w:rsid w:val="00F10A1F"/>
    <w:rsid w:val="00F111FF"/>
    <w:rsid w:val="00F6377A"/>
    <w:rsid w:val="00F9009A"/>
    <w:rsid w:val="00FC5751"/>
    <w:rsid w:val="00FC5806"/>
    <w:rsid w:val="00FD6DE2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45C8346"/>
  <w15:docId w15:val="{B2EEACF2-C59F-4C7B-8FA1-D2831FE0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F12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B77AFF"/>
    <w:rPr>
      <w:rFonts w:ascii="Calibri" w:eastAsia="Calibri" w:hAnsi="Calibri"/>
      <w:sz w:val="22"/>
      <w:szCs w:val="22"/>
      <w:lang w:eastAsia="en-US"/>
    </w:rPr>
  </w:style>
  <w:style w:type="character" w:customStyle="1" w:styleId="90">
    <w:name w:val="Заголовок 9 Знак"/>
    <w:link w:val="9"/>
    <w:semiHidden/>
    <w:rsid w:val="00AF1287"/>
    <w:rPr>
      <w:rFonts w:ascii="Cambria" w:eastAsia="Times New Roman" w:hAnsi="Cambria" w:cs="Times New Roman"/>
      <w:sz w:val="22"/>
      <w:szCs w:val="22"/>
    </w:rPr>
  </w:style>
  <w:style w:type="character" w:customStyle="1" w:styleId="2">
    <w:name w:val="Колонтитул (2)_"/>
    <w:link w:val="20"/>
    <w:rsid w:val="00077BEF"/>
  </w:style>
  <w:style w:type="paragraph" w:customStyle="1" w:styleId="20">
    <w:name w:val="Колонтитул (2)"/>
    <w:basedOn w:val="a"/>
    <w:link w:val="2"/>
    <w:rsid w:val="00077BEF"/>
    <w:pPr>
      <w:widowContro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07B0F-72BE-4CD3-963C-037C3F8D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4</cp:revision>
  <cp:lastPrinted>2025-04-01T06:48:00Z</cp:lastPrinted>
  <dcterms:created xsi:type="dcterms:W3CDTF">2025-04-01T06:46:00Z</dcterms:created>
  <dcterms:modified xsi:type="dcterms:W3CDTF">2025-04-01T06:50:00Z</dcterms:modified>
</cp:coreProperties>
</file>